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82037" w14:textId="77777777" w:rsidR="00E7473B" w:rsidRDefault="00A862F2" w:rsidP="00E7473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bookmarkStart w:id="0" w:name="_Hlk165016778"/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（</w:t>
      </w:r>
      <w:r w:rsidR="00E7473B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様式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３）</w:t>
      </w:r>
    </w:p>
    <w:p w14:paraId="5158CA40" w14:textId="77777777" w:rsidR="00A862F2" w:rsidRPr="00A775B2" w:rsidRDefault="00A862F2" w:rsidP="00E7473B">
      <w:pPr>
        <w:suppressAutoHyphens/>
        <w:autoSpaceDE w:val="0"/>
        <w:autoSpaceDN w:val="0"/>
        <w:adjustRightInd w:val="0"/>
        <w:ind w:firstLineChars="100" w:firstLine="240"/>
        <w:jc w:val="center"/>
        <w:textAlignment w:val="baseline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提案内容に関する</w:t>
      </w:r>
      <w:r w:rsidR="00613B34">
        <w:rPr>
          <w:rFonts w:asciiTheme="majorEastAsia" w:eastAsiaTheme="majorEastAsia" w:hAnsiTheme="majorEastAsia" w:hint="eastAsia"/>
          <w:sz w:val="24"/>
          <w:szCs w:val="24"/>
        </w:rPr>
        <w:t>事項</w:t>
      </w:r>
    </w:p>
    <w:p w14:paraId="5653E538" w14:textId="77777777" w:rsidR="00E7473B" w:rsidRDefault="00E7473B" w:rsidP="00E7473B">
      <w:pPr>
        <w:suppressAutoHyphens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3B3755">
        <w:rPr>
          <w:rFonts w:asciiTheme="majorEastAsia" w:eastAsiaTheme="majorEastAsia" w:hAnsiTheme="majorEastAsia" w:hint="eastAsia"/>
          <w:sz w:val="24"/>
          <w:szCs w:val="24"/>
        </w:rPr>
        <w:t>提案事業</w:t>
      </w:r>
      <w:r>
        <w:rPr>
          <w:rFonts w:asciiTheme="majorEastAsia" w:eastAsiaTheme="majorEastAsia" w:hAnsiTheme="majorEastAsia" w:hint="eastAsia"/>
          <w:sz w:val="24"/>
          <w:szCs w:val="24"/>
        </w:rPr>
        <w:t>の概要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310"/>
      </w:tblGrid>
      <w:tr w:rsidR="00E7473B" w14:paraId="4A5257A0" w14:textId="77777777" w:rsidTr="005F268B"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8BBA" w14:textId="77777777" w:rsidR="00E7473B" w:rsidRPr="00D07A87" w:rsidRDefault="00E7473B" w:rsidP="005F268B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07A87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（１）</w:t>
            </w:r>
            <w:r w:rsidR="00B33C1C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事業効果</w:t>
            </w:r>
          </w:p>
          <w:p w14:paraId="30365E79" w14:textId="77777777" w:rsidR="00E7473B" w:rsidRPr="00E36742" w:rsidRDefault="00E7473B" w:rsidP="005F268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0D32432" w14:textId="77777777" w:rsidR="00E7473B" w:rsidRPr="005E42E6" w:rsidRDefault="00E7473B" w:rsidP="005F268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F205CA5" w14:textId="77777777" w:rsidR="007C5786" w:rsidRDefault="007C5786" w:rsidP="005F268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78EEE8D" w14:textId="77777777" w:rsidR="001B3D70" w:rsidRDefault="001B3D70" w:rsidP="005F268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1624B14" w14:textId="77777777" w:rsidR="001B3D70" w:rsidRDefault="001B3D70" w:rsidP="005F268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2E6E60E" w14:textId="77777777" w:rsidR="001B3D70" w:rsidRDefault="001B3D70" w:rsidP="005F268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F146BDE" w14:textId="77777777" w:rsidR="001B3D70" w:rsidRDefault="001B3D70" w:rsidP="005F268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D7B1A1C" w14:textId="77777777" w:rsidR="001B3D70" w:rsidRDefault="001B3D70" w:rsidP="005F268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6A59BAE" w14:textId="77777777" w:rsidR="00184742" w:rsidRDefault="00184742" w:rsidP="005F268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473B" w14:paraId="2F6395D7" w14:textId="77777777" w:rsidTr="005F268B"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0E0" w14:textId="77777777" w:rsidR="003B3755" w:rsidRPr="003B3755" w:rsidRDefault="00E7473B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07A87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（２）</w:t>
            </w:r>
            <w:r w:rsidR="00B33C1C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独創性</w:t>
            </w:r>
          </w:p>
          <w:p w14:paraId="7AA963B6" w14:textId="77777777" w:rsidR="00E7473B" w:rsidRDefault="00E7473B" w:rsidP="001D3A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E36C0A" w:themeColor="accent6" w:themeShade="BF"/>
                <w:spacing w:val="2"/>
                <w:kern w:val="0"/>
                <w:szCs w:val="21"/>
              </w:rPr>
            </w:pPr>
          </w:p>
          <w:p w14:paraId="4F63445D" w14:textId="77777777" w:rsidR="001D3A3F" w:rsidRDefault="001D3A3F" w:rsidP="001D3A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E36C0A" w:themeColor="accent6" w:themeShade="BF"/>
                <w:spacing w:val="2"/>
                <w:kern w:val="0"/>
                <w:szCs w:val="21"/>
              </w:rPr>
            </w:pPr>
          </w:p>
          <w:p w14:paraId="2E427861" w14:textId="77777777" w:rsidR="007C5786" w:rsidRDefault="007C5786" w:rsidP="001D3A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E36C0A" w:themeColor="accent6" w:themeShade="BF"/>
                <w:spacing w:val="2"/>
                <w:kern w:val="0"/>
                <w:szCs w:val="21"/>
              </w:rPr>
            </w:pPr>
          </w:p>
          <w:p w14:paraId="4710FDD9" w14:textId="77777777" w:rsidR="001B3D70" w:rsidRDefault="001B3D70" w:rsidP="001D3A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E36C0A" w:themeColor="accent6" w:themeShade="BF"/>
                <w:spacing w:val="2"/>
                <w:kern w:val="0"/>
                <w:szCs w:val="21"/>
              </w:rPr>
            </w:pPr>
          </w:p>
          <w:p w14:paraId="71E75B26" w14:textId="77777777" w:rsidR="001B3D70" w:rsidRDefault="001B3D70" w:rsidP="001D3A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E36C0A" w:themeColor="accent6" w:themeShade="BF"/>
                <w:spacing w:val="2"/>
                <w:kern w:val="0"/>
                <w:szCs w:val="21"/>
              </w:rPr>
            </w:pPr>
          </w:p>
          <w:p w14:paraId="53A0C188" w14:textId="77777777" w:rsidR="001D3A3F" w:rsidRPr="00064573" w:rsidRDefault="001D3A3F" w:rsidP="001D3A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E36C0A" w:themeColor="accent6" w:themeShade="BF"/>
                <w:spacing w:val="2"/>
                <w:kern w:val="0"/>
                <w:szCs w:val="21"/>
              </w:rPr>
            </w:pPr>
          </w:p>
          <w:p w14:paraId="592D5AA4" w14:textId="77777777" w:rsidR="00E7473B" w:rsidRDefault="00E7473B" w:rsidP="005F268B">
            <w:pPr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3BFB366C" w14:textId="77777777" w:rsidR="00716CE7" w:rsidRDefault="00716CE7" w:rsidP="005F268B">
            <w:pPr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473B" w14:paraId="743FE337" w14:textId="77777777" w:rsidTr="005F268B"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3352" w14:textId="77777777" w:rsidR="00716CE7" w:rsidRDefault="00E7473B" w:rsidP="00716CE7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07A87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３</w:t>
            </w:r>
            <w:r w:rsidRPr="00D07A87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）</w:t>
            </w:r>
            <w:r w:rsidR="00716CE7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事業費</w:t>
            </w:r>
          </w:p>
          <w:p w14:paraId="10559EF1" w14:textId="77777777" w:rsidR="00716CE7" w:rsidRDefault="00716CE7" w:rsidP="00716CE7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初期導入費用合計：</w:t>
            </w:r>
          </w:p>
          <w:p w14:paraId="3FBF4856" w14:textId="77777777" w:rsidR="00716CE7" w:rsidRDefault="00716CE7" w:rsidP="00716CE7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概算本体費用</w:t>
            </w:r>
          </w:p>
          <w:p w14:paraId="2846DB58" w14:textId="77777777" w:rsidR="00716CE7" w:rsidRDefault="00716CE7" w:rsidP="00716CE7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想定施工費</w:t>
            </w:r>
          </w:p>
          <w:p w14:paraId="4159791D" w14:textId="77777777" w:rsidR="00716CE7" w:rsidRDefault="00716CE7" w:rsidP="00716CE7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ランニングコスト：</w:t>
            </w:r>
          </w:p>
          <w:p w14:paraId="20882594" w14:textId="77777777" w:rsidR="00E7473B" w:rsidRPr="00D07A87" w:rsidRDefault="00E7473B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21662A7" w14:textId="77777777" w:rsidR="00E7473B" w:rsidRDefault="00E7473B" w:rsidP="005F268B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FD369DF" w14:textId="77777777" w:rsidR="001D3A3F" w:rsidRDefault="001D3A3F" w:rsidP="005F268B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7C917B9B" w14:textId="77777777" w:rsidR="00E7473B" w:rsidRPr="00D07A87" w:rsidRDefault="00E7473B" w:rsidP="005F268B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944938" w14:paraId="68FA5344" w14:textId="77777777" w:rsidTr="005F268B"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333" w14:textId="77777777" w:rsidR="00716CE7" w:rsidRDefault="00944938" w:rsidP="00716CE7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（４）</w:t>
            </w:r>
            <w:r w:rsidR="00716CE7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アフターメンテナンスについて</w:t>
            </w:r>
          </w:p>
          <w:p w14:paraId="640DBCDB" w14:textId="77777777" w:rsidR="00716CE7" w:rsidRDefault="00716CE7" w:rsidP="00716CE7">
            <w:pPr>
              <w:suppressAutoHyphens/>
              <w:wordWrap w:val="0"/>
              <w:autoSpaceDE w:val="0"/>
              <w:autoSpaceDN w:val="0"/>
              <w:adjustRightInd w:val="0"/>
              <w:ind w:left="210" w:hangingChars="98" w:hanging="210"/>
              <w:jc w:val="left"/>
              <w:textAlignment w:val="baseline"/>
              <w:rPr>
                <w:rFonts w:asciiTheme="minorEastAsia" w:hAnsiTheme="minorEastAsia" w:cs="Times New Roman"/>
                <w:color w:val="E36C0A" w:themeColor="accent6" w:themeShade="BF"/>
                <w:spacing w:val="2"/>
                <w:kern w:val="0"/>
                <w:szCs w:val="21"/>
              </w:rPr>
            </w:pPr>
            <w:r w:rsidRPr="00064573">
              <w:rPr>
                <w:rFonts w:asciiTheme="minorEastAsia" w:hAnsiTheme="minorEastAsia" w:cs="Times New Roman" w:hint="eastAsia"/>
                <w:color w:val="E36C0A" w:themeColor="accent6" w:themeShade="BF"/>
                <w:spacing w:val="2"/>
                <w:kern w:val="0"/>
                <w:szCs w:val="21"/>
              </w:rPr>
              <w:t>※</w:t>
            </w:r>
            <w:r>
              <w:rPr>
                <w:rFonts w:asciiTheme="minorEastAsia" w:hAnsiTheme="minorEastAsia" w:cs="Times New Roman" w:hint="eastAsia"/>
                <w:color w:val="E36C0A" w:themeColor="accent6" w:themeShade="BF"/>
                <w:spacing w:val="2"/>
                <w:kern w:val="0"/>
                <w:szCs w:val="21"/>
              </w:rPr>
              <w:t>機器故障時の対応方法や，費用についても記入してください。</w:t>
            </w:r>
          </w:p>
          <w:p w14:paraId="7E131BE2" w14:textId="77777777" w:rsidR="00716CE7" w:rsidRPr="00716CE7" w:rsidRDefault="00716CE7" w:rsidP="00716CE7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E21B6BF" w14:textId="77777777" w:rsidR="00944938" w:rsidRDefault="00944938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E6C8ACA" w14:textId="77777777" w:rsidR="00716CE7" w:rsidRDefault="00716CE7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5153337" w14:textId="77777777" w:rsidR="001B3D70" w:rsidRDefault="001B3D70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95A7190" w14:textId="77777777" w:rsidR="001B3D70" w:rsidRDefault="001B3D70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DC37E13" w14:textId="77777777" w:rsidR="00716CE7" w:rsidRDefault="00716CE7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FC873CB" w14:textId="77777777" w:rsidR="00944938" w:rsidRDefault="00944938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80F2B3C" w14:textId="77777777" w:rsidR="00944938" w:rsidRPr="00D07A87" w:rsidRDefault="00944938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B33C1C" w14:paraId="591691CB" w14:textId="77777777" w:rsidTr="005F268B"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9ED" w14:textId="007B8726" w:rsidR="00716CE7" w:rsidRDefault="00B33C1C" w:rsidP="00716CE7">
            <w:pPr>
              <w:ind w:left="244" w:hangingChars="100" w:hanging="244"/>
              <w:jc w:val="left"/>
              <w:rPr>
                <w:rFonts w:asciiTheme="minorEastAsia" w:hAnsiTheme="minorEastAsia" w:cs="Times New Roman"/>
                <w:color w:val="E36C0A" w:themeColor="accent6" w:themeShade="BF"/>
                <w:spacing w:val="2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lastRenderedPageBreak/>
              <w:t>（５）</w:t>
            </w:r>
            <w:r w:rsidR="004A5FD3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利用者の利便性について</w:t>
            </w:r>
          </w:p>
          <w:p w14:paraId="0CDBCD77" w14:textId="77777777" w:rsidR="00613B34" w:rsidRPr="00716CE7" w:rsidRDefault="00613B34" w:rsidP="00716CE7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7660513" w14:textId="77777777" w:rsidR="00613B34" w:rsidRDefault="00613B34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FDDA89B" w14:textId="77777777" w:rsidR="00613B34" w:rsidRDefault="00613B34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59A2212" w14:textId="77777777" w:rsidR="001B3D70" w:rsidRDefault="001B3D70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519C544" w14:textId="77777777" w:rsidR="00613B34" w:rsidRDefault="00613B34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8B16212" w14:textId="77777777" w:rsidR="00613B34" w:rsidRDefault="00613B34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80C385C" w14:textId="77777777" w:rsidR="00716CE7" w:rsidRDefault="00716CE7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7DB09DF" w14:textId="77777777" w:rsidR="00716CE7" w:rsidRDefault="00716CE7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13B34" w14:paraId="5EC4AAF8" w14:textId="77777777" w:rsidTr="005F268B"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428" w14:textId="77777777" w:rsidR="00613B34" w:rsidRDefault="00613B34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（６）</w:t>
            </w:r>
            <w:r w:rsidR="00716CE7">
              <w:rPr>
                <w:rFonts w:asciiTheme="majorEastAsia" w:eastAsiaTheme="majorEastAsia" w:hAnsiTheme="majorEastAsia" w:hint="eastAsia"/>
                <w:sz w:val="24"/>
                <w:szCs w:val="24"/>
              </w:rPr>
              <w:t>スケジュール</w:t>
            </w:r>
          </w:p>
          <w:p w14:paraId="311A9373" w14:textId="77777777" w:rsidR="00716CE7" w:rsidRDefault="00716CE7" w:rsidP="00716CE7">
            <w:pPr>
              <w:suppressAutoHyphens/>
              <w:wordWrap w:val="0"/>
              <w:autoSpaceDE w:val="0"/>
              <w:autoSpaceDN w:val="0"/>
              <w:adjustRightInd w:val="0"/>
              <w:ind w:left="210" w:hangingChars="98" w:hanging="210"/>
              <w:jc w:val="left"/>
              <w:textAlignment w:val="baseline"/>
              <w:rPr>
                <w:rFonts w:asciiTheme="minorEastAsia" w:hAnsiTheme="minorEastAsia" w:cs="Times New Roman"/>
                <w:color w:val="E36C0A" w:themeColor="accent6" w:themeShade="BF"/>
                <w:spacing w:val="2"/>
                <w:kern w:val="0"/>
                <w:szCs w:val="21"/>
              </w:rPr>
            </w:pPr>
            <w:r w:rsidRPr="00064573">
              <w:rPr>
                <w:rFonts w:asciiTheme="minorEastAsia" w:hAnsiTheme="minorEastAsia" w:cs="Times New Roman" w:hint="eastAsia"/>
                <w:color w:val="E36C0A" w:themeColor="accent6" w:themeShade="BF"/>
                <w:spacing w:val="2"/>
                <w:kern w:val="0"/>
                <w:szCs w:val="21"/>
              </w:rPr>
              <w:t>※</w:t>
            </w:r>
            <w:r>
              <w:rPr>
                <w:rFonts w:asciiTheme="minorEastAsia" w:hAnsiTheme="minorEastAsia" w:cs="Times New Roman" w:hint="eastAsia"/>
                <w:color w:val="E36C0A" w:themeColor="accent6" w:themeShade="BF"/>
                <w:spacing w:val="2"/>
                <w:kern w:val="0"/>
                <w:szCs w:val="21"/>
              </w:rPr>
              <w:t>想定している実装開始までのスケジュールを記入してください。</w:t>
            </w:r>
          </w:p>
          <w:p w14:paraId="63977259" w14:textId="77777777" w:rsidR="00716CE7" w:rsidRPr="00716CE7" w:rsidRDefault="00716CE7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40ABCCA" w14:textId="77777777" w:rsidR="00613B34" w:rsidRDefault="00613B34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AF95FE8" w14:textId="77777777" w:rsidR="001B3D70" w:rsidRDefault="001B3D70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7BE12EE7" w14:textId="77777777" w:rsidR="001B3D70" w:rsidRDefault="001B3D70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8D15C37" w14:textId="77777777" w:rsidR="001B3D70" w:rsidRDefault="001B3D70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2CB6D0A" w14:textId="77777777" w:rsidR="001B3D70" w:rsidRDefault="001B3D70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1230847" w14:textId="77777777" w:rsidR="001B3D70" w:rsidRDefault="001B3D70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80157FF" w14:textId="77777777" w:rsidR="001B3D70" w:rsidRDefault="001B3D70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699A10F" w14:textId="77777777" w:rsidR="00613B34" w:rsidRDefault="00613B34" w:rsidP="003B3755">
            <w:pPr>
              <w:ind w:left="244" w:hangingChars="100" w:hanging="244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39DFC2DD" w14:textId="77777777" w:rsidR="00E7473B" w:rsidRDefault="00E7473B" w:rsidP="00E7473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584358CC" w14:textId="77777777" w:rsidR="00E7473B" w:rsidRDefault="00E7473B" w:rsidP="00E7473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bookmarkEnd w:id="0"/>
    <w:sectPr w:rsidR="00E7473B" w:rsidSect="007C5786">
      <w:pgSz w:w="11906" w:h="16838"/>
      <w:pgMar w:top="992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5908" w14:textId="77777777" w:rsidR="00C0238C" w:rsidRDefault="00C0238C" w:rsidP="00FD3107">
      <w:r>
        <w:separator/>
      </w:r>
    </w:p>
  </w:endnote>
  <w:endnote w:type="continuationSeparator" w:id="0">
    <w:p w14:paraId="3E857316" w14:textId="77777777" w:rsidR="00C0238C" w:rsidRDefault="00C0238C" w:rsidP="00FD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F8F5" w14:textId="77777777" w:rsidR="00C0238C" w:rsidRDefault="00C0238C" w:rsidP="00FD3107">
      <w:r>
        <w:separator/>
      </w:r>
    </w:p>
  </w:footnote>
  <w:footnote w:type="continuationSeparator" w:id="0">
    <w:p w14:paraId="65F3001A" w14:textId="77777777" w:rsidR="00C0238C" w:rsidRDefault="00C0238C" w:rsidP="00FD3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96"/>
    <w:rsid w:val="000001FC"/>
    <w:rsid w:val="000117CE"/>
    <w:rsid w:val="000126E8"/>
    <w:rsid w:val="00014131"/>
    <w:rsid w:val="00023FA7"/>
    <w:rsid w:val="000424A9"/>
    <w:rsid w:val="00054A42"/>
    <w:rsid w:val="000570FC"/>
    <w:rsid w:val="00064573"/>
    <w:rsid w:val="00066BAD"/>
    <w:rsid w:val="000768D4"/>
    <w:rsid w:val="000A092F"/>
    <w:rsid w:val="000A58EE"/>
    <w:rsid w:val="000A7206"/>
    <w:rsid w:val="000B2556"/>
    <w:rsid w:val="000C0FE2"/>
    <w:rsid w:val="000C3D32"/>
    <w:rsid w:val="000C5481"/>
    <w:rsid w:val="000D648A"/>
    <w:rsid w:val="000D6E7B"/>
    <w:rsid w:val="000E17DD"/>
    <w:rsid w:val="000F2230"/>
    <w:rsid w:val="000F4615"/>
    <w:rsid w:val="000F575D"/>
    <w:rsid w:val="001013CE"/>
    <w:rsid w:val="001071E3"/>
    <w:rsid w:val="00110304"/>
    <w:rsid w:val="00113D19"/>
    <w:rsid w:val="00115986"/>
    <w:rsid w:val="00130544"/>
    <w:rsid w:val="00133FA5"/>
    <w:rsid w:val="001374AB"/>
    <w:rsid w:val="00144987"/>
    <w:rsid w:val="00154CB3"/>
    <w:rsid w:val="00155696"/>
    <w:rsid w:val="00155B9F"/>
    <w:rsid w:val="001573E1"/>
    <w:rsid w:val="00164518"/>
    <w:rsid w:val="00167F0C"/>
    <w:rsid w:val="001720B7"/>
    <w:rsid w:val="00174FC4"/>
    <w:rsid w:val="0017767F"/>
    <w:rsid w:val="00177884"/>
    <w:rsid w:val="00183559"/>
    <w:rsid w:val="00184742"/>
    <w:rsid w:val="001914E0"/>
    <w:rsid w:val="00196F7F"/>
    <w:rsid w:val="001A1719"/>
    <w:rsid w:val="001A487D"/>
    <w:rsid w:val="001B078C"/>
    <w:rsid w:val="001B3D70"/>
    <w:rsid w:val="001B58DD"/>
    <w:rsid w:val="001B68CF"/>
    <w:rsid w:val="001B6A58"/>
    <w:rsid w:val="001B6AAA"/>
    <w:rsid w:val="001B7D40"/>
    <w:rsid w:val="001C03F8"/>
    <w:rsid w:val="001C2393"/>
    <w:rsid w:val="001D28CB"/>
    <w:rsid w:val="001D3A3F"/>
    <w:rsid w:val="001D61AD"/>
    <w:rsid w:val="001E0281"/>
    <w:rsid w:val="001E729F"/>
    <w:rsid w:val="001F1532"/>
    <w:rsid w:val="001F2E44"/>
    <w:rsid w:val="001F56C5"/>
    <w:rsid w:val="001F788A"/>
    <w:rsid w:val="00203D0D"/>
    <w:rsid w:val="0020525D"/>
    <w:rsid w:val="00211597"/>
    <w:rsid w:val="002161DE"/>
    <w:rsid w:val="002328A2"/>
    <w:rsid w:val="002355D8"/>
    <w:rsid w:val="002424E9"/>
    <w:rsid w:val="0025191E"/>
    <w:rsid w:val="00251C22"/>
    <w:rsid w:val="002544A8"/>
    <w:rsid w:val="00254DEB"/>
    <w:rsid w:val="00270D7C"/>
    <w:rsid w:val="0029263D"/>
    <w:rsid w:val="002931C5"/>
    <w:rsid w:val="0029434C"/>
    <w:rsid w:val="00295C80"/>
    <w:rsid w:val="00295EF1"/>
    <w:rsid w:val="002B4CF0"/>
    <w:rsid w:val="002B6A6A"/>
    <w:rsid w:val="002C325C"/>
    <w:rsid w:val="002C48E0"/>
    <w:rsid w:val="002C6B61"/>
    <w:rsid w:val="002D50C2"/>
    <w:rsid w:val="002D73CC"/>
    <w:rsid w:val="002E10EB"/>
    <w:rsid w:val="002F3C37"/>
    <w:rsid w:val="002F3DEF"/>
    <w:rsid w:val="0030498A"/>
    <w:rsid w:val="00307F0A"/>
    <w:rsid w:val="00317063"/>
    <w:rsid w:val="00323CFE"/>
    <w:rsid w:val="00327F17"/>
    <w:rsid w:val="00333CFE"/>
    <w:rsid w:val="003371E7"/>
    <w:rsid w:val="003417C3"/>
    <w:rsid w:val="00346A9C"/>
    <w:rsid w:val="00347F9E"/>
    <w:rsid w:val="00354312"/>
    <w:rsid w:val="0035653C"/>
    <w:rsid w:val="003573B8"/>
    <w:rsid w:val="00357C22"/>
    <w:rsid w:val="00362339"/>
    <w:rsid w:val="00373C4C"/>
    <w:rsid w:val="00384DC7"/>
    <w:rsid w:val="00385EDC"/>
    <w:rsid w:val="003950B5"/>
    <w:rsid w:val="0039615B"/>
    <w:rsid w:val="003A2C64"/>
    <w:rsid w:val="003A3F39"/>
    <w:rsid w:val="003B1864"/>
    <w:rsid w:val="003B3755"/>
    <w:rsid w:val="003B3DA3"/>
    <w:rsid w:val="003C3906"/>
    <w:rsid w:val="003D3C97"/>
    <w:rsid w:val="003D79F0"/>
    <w:rsid w:val="003E3A68"/>
    <w:rsid w:val="003E7813"/>
    <w:rsid w:val="003F231E"/>
    <w:rsid w:val="003F23B9"/>
    <w:rsid w:val="003F3FB9"/>
    <w:rsid w:val="00413A94"/>
    <w:rsid w:val="00415A9D"/>
    <w:rsid w:val="00421A86"/>
    <w:rsid w:val="00435048"/>
    <w:rsid w:val="004453E1"/>
    <w:rsid w:val="00445D47"/>
    <w:rsid w:val="00453A15"/>
    <w:rsid w:val="0046113D"/>
    <w:rsid w:val="00464044"/>
    <w:rsid w:val="004662A8"/>
    <w:rsid w:val="004764CD"/>
    <w:rsid w:val="0048706B"/>
    <w:rsid w:val="004902EF"/>
    <w:rsid w:val="004917E0"/>
    <w:rsid w:val="0049302D"/>
    <w:rsid w:val="0049520D"/>
    <w:rsid w:val="00497B4C"/>
    <w:rsid w:val="004A53CC"/>
    <w:rsid w:val="004A5FD3"/>
    <w:rsid w:val="004A7854"/>
    <w:rsid w:val="004B063B"/>
    <w:rsid w:val="004B2AF9"/>
    <w:rsid w:val="004B373A"/>
    <w:rsid w:val="004B56C3"/>
    <w:rsid w:val="004C0950"/>
    <w:rsid w:val="004C347F"/>
    <w:rsid w:val="004C4C19"/>
    <w:rsid w:val="004D2478"/>
    <w:rsid w:val="004F043F"/>
    <w:rsid w:val="004F2EA4"/>
    <w:rsid w:val="00500745"/>
    <w:rsid w:val="00500973"/>
    <w:rsid w:val="005104AE"/>
    <w:rsid w:val="00511782"/>
    <w:rsid w:val="00525A1F"/>
    <w:rsid w:val="00525C22"/>
    <w:rsid w:val="005333FA"/>
    <w:rsid w:val="00541257"/>
    <w:rsid w:val="00541E0C"/>
    <w:rsid w:val="0054237B"/>
    <w:rsid w:val="00543ABA"/>
    <w:rsid w:val="00570A73"/>
    <w:rsid w:val="005829E4"/>
    <w:rsid w:val="0058722D"/>
    <w:rsid w:val="0059255C"/>
    <w:rsid w:val="00597FD0"/>
    <w:rsid w:val="005B23AE"/>
    <w:rsid w:val="005C36EA"/>
    <w:rsid w:val="005D0E2A"/>
    <w:rsid w:val="005D713A"/>
    <w:rsid w:val="005D7955"/>
    <w:rsid w:val="005E2DD4"/>
    <w:rsid w:val="005E42E6"/>
    <w:rsid w:val="005F1FAE"/>
    <w:rsid w:val="005F5E7D"/>
    <w:rsid w:val="00607DBE"/>
    <w:rsid w:val="00610D38"/>
    <w:rsid w:val="0061166F"/>
    <w:rsid w:val="00613B34"/>
    <w:rsid w:val="00613B86"/>
    <w:rsid w:val="00625306"/>
    <w:rsid w:val="00633489"/>
    <w:rsid w:val="00634415"/>
    <w:rsid w:val="00641258"/>
    <w:rsid w:val="00647475"/>
    <w:rsid w:val="0065325A"/>
    <w:rsid w:val="00655E39"/>
    <w:rsid w:val="006624E4"/>
    <w:rsid w:val="00663DD0"/>
    <w:rsid w:val="00690C5E"/>
    <w:rsid w:val="006A1A4A"/>
    <w:rsid w:val="006B50B4"/>
    <w:rsid w:val="006B514B"/>
    <w:rsid w:val="006B55BE"/>
    <w:rsid w:val="006C5A40"/>
    <w:rsid w:val="006C74E9"/>
    <w:rsid w:val="006C7BFC"/>
    <w:rsid w:val="006F7EA3"/>
    <w:rsid w:val="0070059A"/>
    <w:rsid w:val="00705114"/>
    <w:rsid w:val="00705A24"/>
    <w:rsid w:val="00716B7E"/>
    <w:rsid w:val="00716CE7"/>
    <w:rsid w:val="0072408F"/>
    <w:rsid w:val="00724951"/>
    <w:rsid w:val="00732D39"/>
    <w:rsid w:val="007364CB"/>
    <w:rsid w:val="00742AFC"/>
    <w:rsid w:val="00746566"/>
    <w:rsid w:val="007465AC"/>
    <w:rsid w:val="00746A4A"/>
    <w:rsid w:val="007479A4"/>
    <w:rsid w:val="00750EC2"/>
    <w:rsid w:val="00753466"/>
    <w:rsid w:val="00756B91"/>
    <w:rsid w:val="00756D58"/>
    <w:rsid w:val="00757883"/>
    <w:rsid w:val="00760E30"/>
    <w:rsid w:val="00762ADE"/>
    <w:rsid w:val="007633DB"/>
    <w:rsid w:val="0076463F"/>
    <w:rsid w:val="00766A9E"/>
    <w:rsid w:val="00770E59"/>
    <w:rsid w:val="007762CE"/>
    <w:rsid w:val="00776DAC"/>
    <w:rsid w:val="00780FEF"/>
    <w:rsid w:val="007817DA"/>
    <w:rsid w:val="007910D7"/>
    <w:rsid w:val="007B23AE"/>
    <w:rsid w:val="007C36A0"/>
    <w:rsid w:val="007C5786"/>
    <w:rsid w:val="007D2216"/>
    <w:rsid w:val="007F10CD"/>
    <w:rsid w:val="008108E8"/>
    <w:rsid w:val="008110ED"/>
    <w:rsid w:val="00811362"/>
    <w:rsid w:val="0081295E"/>
    <w:rsid w:val="00815DF6"/>
    <w:rsid w:val="00840070"/>
    <w:rsid w:val="00841384"/>
    <w:rsid w:val="00860C5A"/>
    <w:rsid w:val="00862B6C"/>
    <w:rsid w:val="00871ACC"/>
    <w:rsid w:val="0088196D"/>
    <w:rsid w:val="008856E2"/>
    <w:rsid w:val="00886C7F"/>
    <w:rsid w:val="008904FB"/>
    <w:rsid w:val="008920E9"/>
    <w:rsid w:val="008936C8"/>
    <w:rsid w:val="00894C78"/>
    <w:rsid w:val="008B11A0"/>
    <w:rsid w:val="008B5E8B"/>
    <w:rsid w:val="008B6447"/>
    <w:rsid w:val="008B7E3C"/>
    <w:rsid w:val="008C4CAD"/>
    <w:rsid w:val="008E0B05"/>
    <w:rsid w:val="008E3B4F"/>
    <w:rsid w:val="008E6B83"/>
    <w:rsid w:val="008F2FE8"/>
    <w:rsid w:val="008F3F2F"/>
    <w:rsid w:val="008F5E2C"/>
    <w:rsid w:val="008F72CB"/>
    <w:rsid w:val="009069F7"/>
    <w:rsid w:val="00914B82"/>
    <w:rsid w:val="0092032C"/>
    <w:rsid w:val="00927696"/>
    <w:rsid w:val="0092776B"/>
    <w:rsid w:val="0093141E"/>
    <w:rsid w:val="009330E4"/>
    <w:rsid w:val="00936572"/>
    <w:rsid w:val="009366AC"/>
    <w:rsid w:val="00940B00"/>
    <w:rsid w:val="00944938"/>
    <w:rsid w:val="00974352"/>
    <w:rsid w:val="00976130"/>
    <w:rsid w:val="00981997"/>
    <w:rsid w:val="009863CD"/>
    <w:rsid w:val="0099528D"/>
    <w:rsid w:val="009A049B"/>
    <w:rsid w:val="009B1EE9"/>
    <w:rsid w:val="009C47F5"/>
    <w:rsid w:val="009C6EE4"/>
    <w:rsid w:val="009C7E49"/>
    <w:rsid w:val="009D6B61"/>
    <w:rsid w:val="009F2CC0"/>
    <w:rsid w:val="009F5F18"/>
    <w:rsid w:val="009F70C1"/>
    <w:rsid w:val="00A1051F"/>
    <w:rsid w:val="00A116CC"/>
    <w:rsid w:val="00A11C94"/>
    <w:rsid w:val="00A14D1E"/>
    <w:rsid w:val="00A2027F"/>
    <w:rsid w:val="00A234CE"/>
    <w:rsid w:val="00A31E4C"/>
    <w:rsid w:val="00A32487"/>
    <w:rsid w:val="00A36BA5"/>
    <w:rsid w:val="00A42EF3"/>
    <w:rsid w:val="00A43ED8"/>
    <w:rsid w:val="00A54538"/>
    <w:rsid w:val="00A57E91"/>
    <w:rsid w:val="00A75CFE"/>
    <w:rsid w:val="00A775B2"/>
    <w:rsid w:val="00A81CC7"/>
    <w:rsid w:val="00A829DE"/>
    <w:rsid w:val="00A862F2"/>
    <w:rsid w:val="00A86CF3"/>
    <w:rsid w:val="00A932D5"/>
    <w:rsid w:val="00A94877"/>
    <w:rsid w:val="00AB0DFC"/>
    <w:rsid w:val="00AB17B8"/>
    <w:rsid w:val="00AC0ED5"/>
    <w:rsid w:val="00AC7308"/>
    <w:rsid w:val="00AD727C"/>
    <w:rsid w:val="00AE1FF6"/>
    <w:rsid w:val="00AE36B4"/>
    <w:rsid w:val="00AE5BF1"/>
    <w:rsid w:val="00AF7A3D"/>
    <w:rsid w:val="00B05800"/>
    <w:rsid w:val="00B1067E"/>
    <w:rsid w:val="00B1359A"/>
    <w:rsid w:val="00B33C1C"/>
    <w:rsid w:val="00B56C4C"/>
    <w:rsid w:val="00B70C91"/>
    <w:rsid w:val="00B7401D"/>
    <w:rsid w:val="00B7687B"/>
    <w:rsid w:val="00B81C7F"/>
    <w:rsid w:val="00B839CD"/>
    <w:rsid w:val="00B8618C"/>
    <w:rsid w:val="00B9171B"/>
    <w:rsid w:val="00B91867"/>
    <w:rsid w:val="00B96F99"/>
    <w:rsid w:val="00B97DA4"/>
    <w:rsid w:val="00BA14CD"/>
    <w:rsid w:val="00BA1BF5"/>
    <w:rsid w:val="00BA2AFB"/>
    <w:rsid w:val="00BA2EB0"/>
    <w:rsid w:val="00BA4425"/>
    <w:rsid w:val="00BA5AC9"/>
    <w:rsid w:val="00BA5C05"/>
    <w:rsid w:val="00BC6FCE"/>
    <w:rsid w:val="00BD0D6D"/>
    <w:rsid w:val="00BE58CD"/>
    <w:rsid w:val="00BE5CE5"/>
    <w:rsid w:val="00BE65B1"/>
    <w:rsid w:val="00BF1192"/>
    <w:rsid w:val="00BF1321"/>
    <w:rsid w:val="00BF6534"/>
    <w:rsid w:val="00BF6F24"/>
    <w:rsid w:val="00BF71E7"/>
    <w:rsid w:val="00C0238C"/>
    <w:rsid w:val="00C04875"/>
    <w:rsid w:val="00C1298C"/>
    <w:rsid w:val="00C12BA4"/>
    <w:rsid w:val="00C40789"/>
    <w:rsid w:val="00C526D8"/>
    <w:rsid w:val="00C601C1"/>
    <w:rsid w:val="00C65E15"/>
    <w:rsid w:val="00C715DD"/>
    <w:rsid w:val="00C72B74"/>
    <w:rsid w:val="00C755FB"/>
    <w:rsid w:val="00C75782"/>
    <w:rsid w:val="00C75C0E"/>
    <w:rsid w:val="00C77D7A"/>
    <w:rsid w:val="00C82720"/>
    <w:rsid w:val="00C86CB5"/>
    <w:rsid w:val="00C92254"/>
    <w:rsid w:val="00C927E2"/>
    <w:rsid w:val="00C94693"/>
    <w:rsid w:val="00CB1111"/>
    <w:rsid w:val="00CB6AEA"/>
    <w:rsid w:val="00CC7646"/>
    <w:rsid w:val="00CC79F8"/>
    <w:rsid w:val="00CD0335"/>
    <w:rsid w:val="00CD0A7C"/>
    <w:rsid w:val="00CD300D"/>
    <w:rsid w:val="00CD451A"/>
    <w:rsid w:val="00CD4FCC"/>
    <w:rsid w:val="00CD5BA3"/>
    <w:rsid w:val="00CD5C46"/>
    <w:rsid w:val="00CD7C88"/>
    <w:rsid w:val="00CE4D32"/>
    <w:rsid w:val="00D02EE2"/>
    <w:rsid w:val="00D03F39"/>
    <w:rsid w:val="00D06624"/>
    <w:rsid w:val="00D07814"/>
    <w:rsid w:val="00D07A87"/>
    <w:rsid w:val="00D11DB6"/>
    <w:rsid w:val="00D12DF4"/>
    <w:rsid w:val="00D14C7E"/>
    <w:rsid w:val="00D2246F"/>
    <w:rsid w:val="00D246B8"/>
    <w:rsid w:val="00D40A70"/>
    <w:rsid w:val="00D51671"/>
    <w:rsid w:val="00D63A81"/>
    <w:rsid w:val="00D711A9"/>
    <w:rsid w:val="00D7549D"/>
    <w:rsid w:val="00D81F7C"/>
    <w:rsid w:val="00D85333"/>
    <w:rsid w:val="00D91A3D"/>
    <w:rsid w:val="00D93962"/>
    <w:rsid w:val="00D95B30"/>
    <w:rsid w:val="00D960EE"/>
    <w:rsid w:val="00DC08AE"/>
    <w:rsid w:val="00DC2149"/>
    <w:rsid w:val="00DC4A83"/>
    <w:rsid w:val="00DC62FF"/>
    <w:rsid w:val="00DC7CA6"/>
    <w:rsid w:val="00DD475D"/>
    <w:rsid w:val="00DE655A"/>
    <w:rsid w:val="00DF1A84"/>
    <w:rsid w:val="00DF3DD0"/>
    <w:rsid w:val="00E01516"/>
    <w:rsid w:val="00E153ED"/>
    <w:rsid w:val="00E21A61"/>
    <w:rsid w:val="00E230D6"/>
    <w:rsid w:val="00E23735"/>
    <w:rsid w:val="00E26528"/>
    <w:rsid w:val="00E35EEB"/>
    <w:rsid w:val="00E36742"/>
    <w:rsid w:val="00E373B8"/>
    <w:rsid w:val="00E41CB5"/>
    <w:rsid w:val="00E46090"/>
    <w:rsid w:val="00E468D9"/>
    <w:rsid w:val="00E532EB"/>
    <w:rsid w:val="00E56C3D"/>
    <w:rsid w:val="00E61C9D"/>
    <w:rsid w:val="00E6462E"/>
    <w:rsid w:val="00E7473B"/>
    <w:rsid w:val="00E857F4"/>
    <w:rsid w:val="00E94AFE"/>
    <w:rsid w:val="00E95A3A"/>
    <w:rsid w:val="00EA36EA"/>
    <w:rsid w:val="00EA64D0"/>
    <w:rsid w:val="00EB0821"/>
    <w:rsid w:val="00EB0F18"/>
    <w:rsid w:val="00EC3665"/>
    <w:rsid w:val="00EC39BD"/>
    <w:rsid w:val="00ED1946"/>
    <w:rsid w:val="00ED2600"/>
    <w:rsid w:val="00ED7A27"/>
    <w:rsid w:val="00EE5CEB"/>
    <w:rsid w:val="00EF1D9A"/>
    <w:rsid w:val="00EF5841"/>
    <w:rsid w:val="00EF6376"/>
    <w:rsid w:val="00EF7F53"/>
    <w:rsid w:val="00F07371"/>
    <w:rsid w:val="00F10A29"/>
    <w:rsid w:val="00F124DE"/>
    <w:rsid w:val="00F1705C"/>
    <w:rsid w:val="00F1745A"/>
    <w:rsid w:val="00F1792A"/>
    <w:rsid w:val="00F222F6"/>
    <w:rsid w:val="00F33E61"/>
    <w:rsid w:val="00F358DA"/>
    <w:rsid w:val="00F36821"/>
    <w:rsid w:val="00F41334"/>
    <w:rsid w:val="00F43159"/>
    <w:rsid w:val="00F44AE2"/>
    <w:rsid w:val="00F45035"/>
    <w:rsid w:val="00F477DD"/>
    <w:rsid w:val="00F50F52"/>
    <w:rsid w:val="00F53593"/>
    <w:rsid w:val="00F542F0"/>
    <w:rsid w:val="00F57ACD"/>
    <w:rsid w:val="00F90198"/>
    <w:rsid w:val="00F95311"/>
    <w:rsid w:val="00FA1A92"/>
    <w:rsid w:val="00FA78C3"/>
    <w:rsid w:val="00FC54E0"/>
    <w:rsid w:val="00FD3107"/>
    <w:rsid w:val="00FD357B"/>
    <w:rsid w:val="00FD35BF"/>
    <w:rsid w:val="00FD4BBD"/>
    <w:rsid w:val="00FD7B81"/>
    <w:rsid w:val="00FD7DA9"/>
    <w:rsid w:val="00FF0B63"/>
    <w:rsid w:val="00FF382B"/>
    <w:rsid w:val="00FF6F8C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F048492"/>
  <w15:docId w15:val="{94F83B70-2C7C-4BCD-8845-5CFD65A1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696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5C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3107"/>
    <w:rPr>
      <w:rFonts w:asciiTheme="minorHAnsi" w:eastAsiaTheme="minorEastAsia" w:hAnsiTheme="minorHAnsi" w:cstheme="minorBidi"/>
      <w:szCs w:val="22"/>
    </w:rPr>
  </w:style>
  <w:style w:type="paragraph" w:styleId="a8">
    <w:name w:val="footer"/>
    <w:basedOn w:val="a"/>
    <w:link w:val="a9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3107"/>
    <w:rPr>
      <w:rFonts w:asciiTheme="minorHAnsi" w:eastAsiaTheme="minorEastAsia" w:hAnsiTheme="minorHAnsi" w:cstheme="minorBidi"/>
      <w:szCs w:val="22"/>
    </w:rPr>
  </w:style>
  <w:style w:type="character" w:styleId="aa">
    <w:name w:val="Placeholder Text"/>
    <w:basedOn w:val="a0"/>
    <w:uiPriority w:val="99"/>
    <w:semiHidden/>
    <w:rsid w:val="008936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5E6B-B47F-48DC-AFCE-8DCBB161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0295　芦ケ谷　正浩</cp:lastModifiedBy>
  <cp:revision>8</cp:revision>
  <cp:lastPrinted>2024-06-14T08:36:00Z</cp:lastPrinted>
  <dcterms:created xsi:type="dcterms:W3CDTF">2024-04-26T02:30:00Z</dcterms:created>
  <dcterms:modified xsi:type="dcterms:W3CDTF">2026-06-04T09:42:00Z</dcterms:modified>
</cp:coreProperties>
</file>