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FCA" w:rsidRDefault="00526FCA">
      <w:pPr>
        <w:snapToGrid w:val="0"/>
        <w:spacing w:line="120" w:lineRule="auto"/>
        <w:rPr>
          <w:rFonts w:hint="eastAsia"/>
          <w:szCs w:val="22"/>
        </w:rPr>
      </w:pPr>
    </w:p>
    <w:p w:rsidR="00526FCA" w:rsidRDefault="00526FCA">
      <w:pPr>
        <w:rPr>
          <w:rFonts w:hint="eastAsia"/>
          <w:szCs w:val="22"/>
        </w:rPr>
      </w:pPr>
      <w:r>
        <w:rPr>
          <w:rFonts w:hint="eastAsia"/>
          <w:szCs w:val="22"/>
        </w:rPr>
        <w:t>別紙１</w:t>
      </w:r>
    </w:p>
    <w:p w:rsidR="00526FCA" w:rsidRDefault="00526FCA">
      <w:pPr>
        <w:rPr>
          <w:rFonts w:hint="eastAsia"/>
          <w:szCs w:val="22"/>
        </w:rPr>
      </w:pPr>
      <w:r>
        <w:rPr>
          <w:rFonts w:hint="eastAsia"/>
          <w:noProof/>
          <w:szCs w:val="22"/>
        </w:rPr>
        <w:pict>
          <v:shapetype id="_x0000_t202" coordsize="21600,21600" o:spt="202" path="m,l,21600r21600,l21600,xe">
            <v:stroke joinstyle="miter"/>
            <v:path gradientshapeok="t" o:connecttype="rect"/>
          </v:shapetype>
          <v:shape id="_x0000_s1028" type="#_x0000_t202" style="position:absolute;left:0;text-align:left;margin-left:435.6pt;margin-top:0;width:44.05pt;height:50.85pt;z-index:251657728">
            <v:textbox inset="5.85pt,.7pt,5.85pt,.7pt">
              <w:txbxContent>
                <w:p w:rsidR="00526FCA" w:rsidRDefault="00526FCA">
                  <w:pPr>
                    <w:spacing w:line="500" w:lineRule="exact"/>
                    <w:rPr>
                      <w:rFonts w:hint="eastAsia"/>
                    </w:rPr>
                  </w:pPr>
                  <w:r>
                    <w:rPr>
                      <w:rFonts w:hint="eastAsia"/>
                    </w:rPr>
                    <w:t>収　入</w:t>
                  </w:r>
                </w:p>
                <w:p w:rsidR="00526FCA" w:rsidRDefault="00526FCA">
                  <w:r>
                    <w:rPr>
                      <w:rFonts w:hint="eastAsia"/>
                    </w:rPr>
                    <w:t>印　紙</w:t>
                  </w:r>
                </w:p>
              </w:txbxContent>
            </v:textbox>
          </v:shape>
        </w:pict>
      </w:r>
      <w:r>
        <w:rPr>
          <w:rFonts w:hint="eastAsia"/>
          <w:szCs w:val="22"/>
        </w:rPr>
        <w:t>様式第６号（標準契約書）</w:t>
      </w:r>
    </w:p>
    <w:p w:rsidR="00526FCA" w:rsidRDefault="00526FCA">
      <w:pPr>
        <w:jc w:val="center"/>
        <w:rPr>
          <w:rFonts w:hint="eastAsia"/>
          <w:sz w:val="24"/>
        </w:rPr>
      </w:pPr>
      <w:r>
        <w:rPr>
          <w:rFonts w:hint="eastAsia"/>
          <w:sz w:val="24"/>
        </w:rPr>
        <w:t>浄化槽保守点検・清掃及び法定検査委託契約書</w:t>
      </w:r>
    </w:p>
    <w:p w:rsidR="00526FCA" w:rsidRDefault="00526FCA">
      <w:pPr>
        <w:rPr>
          <w:rFonts w:hint="eastAsia"/>
        </w:rPr>
      </w:pPr>
    </w:p>
    <w:p w:rsidR="00526FCA" w:rsidRDefault="00526FCA">
      <w:pPr>
        <w:rPr>
          <w:rFonts w:hint="eastAsia"/>
          <w:szCs w:val="22"/>
        </w:rPr>
      </w:pPr>
      <w:r>
        <w:rPr>
          <w:rFonts w:hint="eastAsia"/>
        </w:rPr>
        <w:t xml:space="preserve">　</w:t>
      </w:r>
      <w:r>
        <w:rPr>
          <w:rFonts w:hint="eastAsia"/>
          <w:szCs w:val="22"/>
        </w:rPr>
        <w:t>浄化槽管理者（以下「甲」という。），浄化槽保守点検業者（以下「乙」という。），浄化槽清掃業者（以下「丙」という。）及び指定検査機関（以下「丁」という。）は，浄化槽の保守点検，清掃及び浄化槽法（昭和５８年法律第４３号。以下「法」という。）第１１条第１項に定める検査（以下「法定検査」という。）に関し，次のとおり委託契約を締結する。</w:t>
      </w:r>
    </w:p>
    <w:p w:rsidR="00526FCA" w:rsidRDefault="00526FCA">
      <w:pPr>
        <w:rPr>
          <w:rFonts w:hint="eastAsia"/>
          <w:szCs w:val="22"/>
        </w:rPr>
      </w:pPr>
    </w:p>
    <w:p w:rsidR="00526FCA" w:rsidRDefault="00526FCA">
      <w:pPr>
        <w:rPr>
          <w:rFonts w:hint="eastAsia"/>
          <w:szCs w:val="22"/>
        </w:rPr>
      </w:pPr>
      <w:r>
        <w:rPr>
          <w:rFonts w:hint="eastAsia"/>
          <w:szCs w:val="22"/>
        </w:rPr>
        <w:t>（委託業務）</w:t>
      </w:r>
    </w:p>
    <w:p w:rsidR="00526FCA" w:rsidRDefault="00526FCA">
      <w:pPr>
        <w:ind w:left="198" w:hangingChars="100" w:hanging="198"/>
        <w:rPr>
          <w:rFonts w:hint="eastAsia"/>
          <w:szCs w:val="22"/>
        </w:rPr>
      </w:pPr>
      <w:r>
        <w:rPr>
          <w:rFonts w:hint="eastAsia"/>
          <w:szCs w:val="22"/>
        </w:rPr>
        <w:t>第１条　甲は，次の浄化槽の保守点検業務を乙に，清掃業務を丙に，法定検査を丁に委託し，乙，丙及び丁はこれを受託する。</w:t>
      </w:r>
    </w:p>
    <w:tbl>
      <w:tblPr>
        <w:tblW w:w="0" w:type="auto"/>
        <w:jc w:val="center"/>
        <w:tblInd w:w="-1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07"/>
        <w:gridCol w:w="3697"/>
        <w:gridCol w:w="881"/>
        <w:gridCol w:w="4219"/>
      </w:tblGrid>
      <w:tr w:rsidR="00526FCA">
        <w:trPr>
          <w:jc w:val="center"/>
        </w:trPr>
        <w:tc>
          <w:tcPr>
            <w:tcW w:w="1307" w:type="dxa"/>
          </w:tcPr>
          <w:p w:rsidR="00526FCA" w:rsidRDefault="00526FCA">
            <w:pPr>
              <w:rPr>
                <w:szCs w:val="22"/>
              </w:rPr>
            </w:pPr>
            <w:r>
              <w:rPr>
                <w:rFonts w:hint="eastAsia"/>
                <w:szCs w:val="22"/>
              </w:rPr>
              <w:t>設置場所</w:t>
            </w:r>
          </w:p>
        </w:tc>
        <w:tc>
          <w:tcPr>
            <w:tcW w:w="8797" w:type="dxa"/>
            <w:gridSpan w:val="3"/>
          </w:tcPr>
          <w:p w:rsidR="00526FCA" w:rsidRDefault="00526FCA">
            <w:pPr>
              <w:rPr>
                <w:szCs w:val="22"/>
              </w:rPr>
            </w:pPr>
            <w:r>
              <w:rPr>
                <w:rFonts w:hint="eastAsia"/>
                <w:szCs w:val="22"/>
              </w:rPr>
              <w:t xml:space="preserve">　　　　　　　市･町･村　　　　　　　　　　　　　　　　　　　　　　番地</w:t>
            </w:r>
          </w:p>
        </w:tc>
      </w:tr>
      <w:tr w:rsidR="00526FCA">
        <w:trPr>
          <w:jc w:val="center"/>
        </w:trPr>
        <w:tc>
          <w:tcPr>
            <w:tcW w:w="1307" w:type="dxa"/>
          </w:tcPr>
          <w:p w:rsidR="00526FCA" w:rsidRDefault="00526FCA">
            <w:pPr>
              <w:rPr>
                <w:szCs w:val="22"/>
              </w:rPr>
            </w:pPr>
            <w:r>
              <w:rPr>
                <w:rFonts w:hint="eastAsia"/>
                <w:szCs w:val="22"/>
              </w:rPr>
              <w:t>処理方式</w:t>
            </w:r>
          </w:p>
        </w:tc>
        <w:tc>
          <w:tcPr>
            <w:tcW w:w="3697" w:type="dxa"/>
          </w:tcPr>
          <w:p w:rsidR="00526FCA" w:rsidRDefault="00526FCA">
            <w:pPr>
              <w:rPr>
                <w:szCs w:val="22"/>
              </w:rPr>
            </w:pPr>
            <w:r>
              <w:rPr>
                <w:rFonts w:hint="eastAsia"/>
                <w:szCs w:val="22"/>
              </w:rPr>
              <w:t>単独・合併　　　　　　　　　　方式</w:t>
            </w:r>
          </w:p>
        </w:tc>
        <w:tc>
          <w:tcPr>
            <w:tcW w:w="881" w:type="dxa"/>
          </w:tcPr>
          <w:p w:rsidR="00526FCA" w:rsidRDefault="00526FCA">
            <w:pPr>
              <w:rPr>
                <w:szCs w:val="22"/>
              </w:rPr>
            </w:pPr>
            <w:r>
              <w:rPr>
                <w:rFonts w:hint="eastAsia"/>
                <w:szCs w:val="22"/>
              </w:rPr>
              <w:t>規模</w:t>
            </w:r>
          </w:p>
        </w:tc>
        <w:tc>
          <w:tcPr>
            <w:tcW w:w="4219" w:type="dxa"/>
          </w:tcPr>
          <w:p w:rsidR="00526FCA" w:rsidRDefault="00526FCA">
            <w:pPr>
              <w:ind w:firstLineChars="600" w:firstLine="1188"/>
              <w:rPr>
                <w:szCs w:val="22"/>
              </w:rPr>
            </w:pPr>
            <w:r>
              <w:rPr>
                <w:rFonts w:hint="eastAsia"/>
                <w:szCs w:val="22"/>
              </w:rPr>
              <w:t>人槽（　　　　　㎥／日）</w:t>
            </w:r>
          </w:p>
        </w:tc>
      </w:tr>
      <w:tr w:rsidR="00526FCA">
        <w:trPr>
          <w:jc w:val="center"/>
        </w:trPr>
        <w:tc>
          <w:tcPr>
            <w:tcW w:w="1307" w:type="dxa"/>
          </w:tcPr>
          <w:p w:rsidR="00526FCA" w:rsidRDefault="00526FCA">
            <w:pPr>
              <w:rPr>
                <w:szCs w:val="22"/>
              </w:rPr>
            </w:pPr>
            <w:r>
              <w:rPr>
                <w:rFonts w:hint="eastAsia"/>
                <w:szCs w:val="22"/>
              </w:rPr>
              <w:t>メーカー名</w:t>
            </w:r>
          </w:p>
        </w:tc>
        <w:tc>
          <w:tcPr>
            <w:tcW w:w="3697" w:type="dxa"/>
          </w:tcPr>
          <w:p w:rsidR="00526FCA" w:rsidRDefault="00526FCA">
            <w:pPr>
              <w:rPr>
                <w:szCs w:val="22"/>
              </w:rPr>
            </w:pPr>
            <w:r>
              <w:rPr>
                <w:rFonts w:hint="eastAsia"/>
                <w:szCs w:val="22"/>
              </w:rPr>
              <w:t xml:space="preserve">　　　　</w:t>
            </w:r>
          </w:p>
        </w:tc>
        <w:tc>
          <w:tcPr>
            <w:tcW w:w="881" w:type="dxa"/>
          </w:tcPr>
          <w:p w:rsidR="00526FCA" w:rsidRDefault="00526FCA">
            <w:pPr>
              <w:rPr>
                <w:szCs w:val="22"/>
              </w:rPr>
            </w:pPr>
            <w:r>
              <w:rPr>
                <w:rFonts w:hint="eastAsia"/>
                <w:szCs w:val="22"/>
              </w:rPr>
              <w:t>型式</w:t>
            </w:r>
          </w:p>
        </w:tc>
        <w:tc>
          <w:tcPr>
            <w:tcW w:w="4219" w:type="dxa"/>
          </w:tcPr>
          <w:p w:rsidR="00526FCA" w:rsidRDefault="00526FCA">
            <w:pPr>
              <w:rPr>
                <w:szCs w:val="22"/>
              </w:rPr>
            </w:pPr>
          </w:p>
        </w:tc>
      </w:tr>
    </w:tbl>
    <w:p w:rsidR="00526FCA" w:rsidRDefault="00526FCA">
      <w:pPr>
        <w:ind w:left="198" w:hangingChars="100" w:hanging="198"/>
        <w:rPr>
          <w:rFonts w:hint="eastAsia"/>
          <w:szCs w:val="22"/>
        </w:rPr>
      </w:pPr>
      <w:r>
        <w:rPr>
          <w:rFonts w:hint="eastAsia"/>
          <w:szCs w:val="22"/>
        </w:rPr>
        <w:t>（委託期間）</w:t>
      </w:r>
    </w:p>
    <w:p w:rsidR="00526FCA" w:rsidRDefault="00526FCA">
      <w:pPr>
        <w:ind w:left="198" w:hangingChars="100" w:hanging="198"/>
        <w:rPr>
          <w:rFonts w:hint="eastAsia"/>
          <w:szCs w:val="22"/>
        </w:rPr>
      </w:pPr>
      <w:r>
        <w:rPr>
          <w:rFonts w:hint="eastAsia"/>
          <w:szCs w:val="22"/>
        </w:rPr>
        <w:t>第２条　委託期間は，平成　　年　　月　　日から平成　　年　　月　　日までとする。ただし，委託期間満了の１月前までに甲，乙，丙又は丁から申し出がないときは，さらに１年間更新するものとし，以後も同様とする。</w:t>
      </w:r>
    </w:p>
    <w:p w:rsidR="00526FCA" w:rsidRDefault="00526FCA">
      <w:pPr>
        <w:ind w:left="198" w:hangingChars="100" w:hanging="198"/>
        <w:rPr>
          <w:rFonts w:hint="eastAsia"/>
          <w:szCs w:val="22"/>
        </w:rPr>
      </w:pPr>
      <w:r>
        <w:rPr>
          <w:rFonts w:hint="eastAsia"/>
          <w:szCs w:val="22"/>
        </w:rPr>
        <w:t>２　甲は，その申し出によりこの契約を継続しないときは，速やかに新たな契約を締結するよう努めるものとする。この場合において，乙又は丙はそのあっせんに努めるものとする。</w:t>
      </w:r>
    </w:p>
    <w:p w:rsidR="00526FCA" w:rsidRDefault="00526FCA">
      <w:pPr>
        <w:ind w:left="198" w:hangingChars="100" w:hanging="198"/>
        <w:rPr>
          <w:rFonts w:hint="eastAsia"/>
          <w:szCs w:val="22"/>
        </w:rPr>
      </w:pPr>
      <w:r>
        <w:rPr>
          <w:rFonts w:hint="eastAsia"/>
          <w:szCs w:val="22"/>
        </w:rPr>
        <w:t>（委託業務の実施方法）</w:t>
      </w:r>
    </w:p>
    <w:p w:rsidR="00526FCA" w:rsidRDefault="00526FCA">
      <w:pPr>
        <w:ind w:left="198" w:hangingChars="100" w:hanging="198"/>
        <w:rPr>
          <w:rFonts w:hint="eastAsia"/>
          <w:szCs w:val="22"/>
        </w:rPr>
      </w:pPr>
      <w:r>
        <w:rPr>
          <w:rFonts w:hint="eastAsia"/>
          <w:szCs w:val="22"/>
        </w:rPr>
        <w:t>第３条　乙，丙及び丁は，委託業務を実施するに当たっては，別表１に掲げる委託業務実施要領に従い行わなければならない。</w:t>
      </w:r>
    </w:p>
    <w:p w:rsidR="00526FCA" w:rsidRDefault="00526FCA">
      <w:pPr>
        <w:ind w:left="198" w:hangingChars="100" w:hanging="198"/>
        <w:rPr>
          <w:rFonts w:hint="eastAsia"/>
          <w:szCs w:val="22"/>
        </w:rPr>
      </w:pPr>
      <w:r>
        <w:rPr>
          <w:rFonts w:hint="eastAsia"/>
          <w:szCs w:val="22"/>
        </w:rPr>
        <w:t>（委託料等）</w:t>
      </w:r>
    </w:p>
    <w:p w:rsidR="00526FCA" w:rsidRDefault="00526FCA">
      <w:pPr>
        <w:ind w:left="198" w:hangingChars="100" w:hanging="198"/>
        <w:rPr>
          <w:rFonts w:hint="eastAsia"/>
          <w:szCs w:val="22"/>
        </w:rPr>
      </w:pPr>
      <w:r>
        <w:rPr>
          <w:rFonts w:hint="eastAsia"/>
          <w:szCs w:val="22"/>
        </w:rPr>
        <w:t>第４条　乙，丙及び丁の委託業務に要する費用（以下「委託料」という。）は，別表２に掲げる委託料内訳明細書のとおりとする。</w:t>
      </w:r>
    </w:p>
    <w:p w:rsidR="00526FCA" w:rsidRDefault="00526FCA">
      <w:pPr>
        <w:ind w:left="198" w:hangingChars="100" w:hanging="198"/>
        <w:rPr>
          <w:rFonts w:hint="eastAsia"/>
          <w:szCs w:val="22"/>
        </w:rPr>
      </w:pPr>
      <w:r>
        <w:rPr>
          <w:rFonts w:hint="eastAsia"/>
          <w:szCs w:val="22"/>
        </w:rPr>
        <w:t>２　前項に定めるもののほか，主要部品の交換，消耗品その他特別の事情により生じた費用は，甲及び乙又は丙が協議して別に定める。</w:t>
      </w:r>
    </w:p>
    <w:p w:rsidR="00526FCA" w:rsidRDefault="00526FCA">
      <w:pPr>
        <w:ind w:left="198" w:hangingChars="100" w:hanging="198"/>
        <w:rPr>
          <w:rFonts w:hint="eastAsia"/>
          <w:szCs w:val="22"/>
        </w:rPr>
      </w:pPr>
      <w:r>
        <w:rPr>
          <w:rFonts w:hint="eastAsia"/>
          <w:szCs w:val="22"/>
        </w:rPr>
        <w:t>（委託料の支払い）</w:t>
      </w:r>
    </w:p>
    <w:p w:rsidR="00526FCA" w:rsidRDefault="00526FCA">
      <w:pPr>
        <w:ind w:left="198" w:hangingChars="100" w:hanging="198"/>
        <w:rPr>
          <w:rFonts w:hint="eastAsia"/>
          <w:szCs w:val="22"/>
        </w:rPr>
      </w:pPr>
      <w:r>
        <w:rPr>
          <w:rFonts w:hint="eastAsia"/>
          <w:szCs w:val="22"/>
        </w:rPr>
        <w:t>第５条　甲は，保守点検料を原則として契約締結時（第２条第１項ただし書きにより契約を更新したときは更新時）に，乙の請求により支払うものとする。ただし，甲の申し出により別に期日を定める場合はこの限りではない。</w:t>
      </w:r>
    </w:p>
    <w:p w:rsidR="00526FCA" w:rsidRDefault="00526FCA">
      <w:pPr>
        <w:ind w:left="198" w:hangingChars="100" w:hanging="198"/>
        <w:rPr>
          <w:rFonts w:hint="eastAsia"/>
          <w:szCs w:val="22"/>
        </w:rPr>
      </w:pPr>
      <w:r>
        <w:rPr>
          <w:rFonts w:hint="eastAsia"/>
          <w:szCs w:val="22"/>
        </w:rPr>
        <w:t>２　甲は，清掃料を清掃業務終了後に，丙の請求により支払うものとする。</w:t>
      </w:r>
    </w:p>
    <w:p w:rsidR="00526FCA" w:rsidRPr="00631636" w:rsidRDefault="00526FCA" w:rsidP="00D02EB6">
      <w:pPr>
        <w:ind w:left="198" w:hangingChars="100" w:hanging="198"/>
        <w:rPr>
          <w:rFonts w:hint="eastAsia"/>
          <w:szCs w:val="22"/>
        </w:rPr>
      </w:pPr>
      <w:r w:rsidRPr="00631636">
        <w:rPr>
          <w:rFonts w:hint="eastAsia"/>
          <w:szCs w:val="22"/>
        </w:rPr>
        <w:t>３　甲は，乙又は丙と協議した上，次のいずれかの</w:t>
      </w:r>
      <w:r w:rsidR="003A5249">
        <w:rPr>
          <w:rFonts w:hint="eastAsia"/>
          <w:szCs w:val="22"/>
        </w:rPr>
        <w:t>□</w:t>
      </w:r>
      <w:r w:rsidRPr="00631636">
        <w:rPr>
          <w:rFonts w:hint="eastAsia"/>
          <w:szCs w:val="22"/>
        </w:rPr>
        <w:t>にレ印</w:t>
      </w:r>
      <w:r w:rsidR="008A545B">
        <w:rPr>
          <w:rFonts w:hint="eastAsia"/>
          <w:szCs w:val="22"/>
        </w:rPr>
        <w:t>等</w:t>
      </w:r>
      <w:r w:rsidRPr="00631636">
        <w:rPr>
          <w:rFonts w:hint="eastAsia"/>
          <w:szCs w:val="22"/>
        </w:rPr>
        <w:t>を付した方法により法定検査手数料を支払うものとする。</w:t>
      </w:r>
    </w:p>
    <w:p w:rsidR="00526FCA" w:rsidRPr="00631636" w:rsidRDefault="00D02EB6" w:rsidP="00D02EB6">
      <w:pPr>
        <w:ind w:left="198" w:hangingChars="100" w:hanging="198"/>
        <w:rPr>
          <w:rFonts w:hint="eastAsia"/>
          <w:szCs w:val="22"/>
        </w:rPr>
      </w:pPr>
      <w:r w:rsidRPr="00631636">
        <w:rPr>
          <w:rFonts w:hint="eastAsia"/>
          <w:szCs w:val="22"/>
        </w:rPr>
        <w:t xml:space="preserve">　　□</w:t>
      </w:r>
      <w:r w:rsidR="00526FCA" w:rsidRPr="00631636">
        <w:rPr>
          <w:rFonts w:hint="eastAsia"/>
          <w:szCs w:val="22"/>
        </w:rPr>
        <w:t xml:space="preserve">　法定検査業務終了後に，丁の請求により支払う方法</w:t>
      </w:r>
    </w:p>
    <w:p w:rsidR="00526FCA" w:rsidRPr="00631636" w:rsidRDefault="00D02EB6" w:rsidP="00D02EB6">
      <w:pPr>
        <w:tabs>
          <w:tab w:val="left" w:pos="4851"/>
        </w:tabs>
        <w:ind w:left="594" w:hangingChars="300" w:hanging="594"/>
        <w:rPr>
          <w:rFonts w:hint="eastAsia"/>
          <w:szCs w:val="22"/>
        </w:rPr>
      </w:pPr>
      <w:r w:rsidRPr="00631636">
        <w:rPr>
          <w:rFonts w:hint="eastAsia"/>
          <w:szCs w:val="22"/>
        </w:rPr>
        <w:t xml:space="preserve">　　□</w:t>
      </w:r>
      <w:r w:rsidR="00526FCA" w:rsidRPr="00631636">
        <w:rPr>
          <w:rFonts w:hint="eastAsia"/>
          <w:szCs w:val="22"/>
        </w:rPr>
        <w:t xml:space="preserve">　契約締結時（第２条第１項ただし書きにより契約を更新したときは更新時）に，乙又は丙の請求により支払う方法</w:t>
      </w:r>
    </w:p>
    <w:p w:rsidR="00526FCA" w:rsidRDefault="00526FCA">
      <w:pPr>
        <w:ind w:left="198" w:hangingChars="100" w:hanging="198"/>
        <w:rPr>
          <w:rFonts w:hint="eastAsia"/>
          <w:szCs w:val="22"/>
        </w:rPr>
      </w:pPr>
      <w:r>
        <w:rPr>
          <w:rFonts w:hint="eastAsia"/>
          <w:szCs w:val="22"/>
        </w:rPr>
        <w:t>（損害賠償）</w:t>
      </w:r>
    </w:p>
    <w:p w:rsidR="00526FCA" w:rsidRDefault="00526FCA">
      <w:pPr>
        <w:ind w:left="198" w:hangingChars="100" w:hanging="198"/>
        <w:rPr>
          <w:rFonts w:hint="eastAsia"/>
          <w:szCs w:val="22"/>
        </w:rPr>
      </w:pPr>
      <w:r>
        <w:rPr>
          <w:rFonts w:hint="eastAsia"/>
          <w:szCs w:val="22"/>
        </w:rPr>
        <w:t>第６条　乙，丙又は丁は，故意又は重大な過失により甲に損害を与えたときは，原状回復の責めを負い，又はその損害を賠償しなければならない。</w:t>
      </w:r>
    </w:p>
    <w:p w:rsidR="00526FCA" w:rsidRDefault="00526FCA">
      <w:pPr>
        <w:ind w:left="198" w:hangingChars="100" w:hanging="198"/>
        <w:rPr>
          <w:rFonts w:hint="eastAsia"/>
          <w:szCs w:val="22"/>
        </w:rPr>
      </w:pPr>
      <w:r>
        <w:rPr>
          <w:rFonts w:hint="eastAsia"/>
          <w:szCs w:val="22"/>
        </w:rPr>
        <w:t>（契約の解除）</w:t>
      </w:r>
    </w:p>
    <w:p w:rsidR="00526FCA" w:rsidRDefault="00526FCA">
      <w:pPr>
        <w:ind w:left="198" w:hangingChars="100" w:hanging="198"/>
        <w:rPr>
          <w:rFonts w:hint="eastAsia"/>
          <w:szCs w:val="22"/>
        </w:rPr>
      </w:pPr>
      <w:r>
        <w:rPr>
          <w:rFonts w:hint="eastAsia"/>
          <w:szCs w:val="22"/>
        </w:rPr>
        <w:t>第７条　甲は，乙，丙又は丁が正当な理由がなくこの契約を履行しないとき又は次の各号のいずれかの事由が生じたときは，この契約を解除することができる。</w:t>
      </w:r>
    </w:p>
    <w:p w:rsidR="00526FCA" w:rsidRDefault="00526FCA">
      <w:pPr>
        <w:ind w:leftChars="100" w:left="396" w:hangingChars="100" w:hanging="198"/>
        <w:rPr>
          <w:rFonts w:hint="eastAsia"/>
          <w:szCs w:val="22"/>
        </w:rPr>
      </w:pPr>
      <w:r>
        <w:rPr>
          <w:rFonts w:hint="eastAsia"/>
          <w:szCs w:val="22"/>
        </w:rPr>
        <w:t>（１）乙が，浄化槽保守点検業者の登録を取り消されたとき。</w:t>
      </w:r>
    </w:p>
    <w:p w:rsidR="00526FCA" w:rsidRDefault="00526FCA">
      <w:pPr>
        <w:ind w:leftChars="100" w:left="396" w:hangingChars="100" w:hanging="198"/>
        <w:rPr>
          <w:rFonts w:hint="eastAsia"/>
          <w:szCs w:val="22"/>
        </w:rPr>
      </w:pPr>
      <w:r>
        <w:rPr>
          <w:rFonts w:hint="eastAsia"/>
          <w:szCs w:val="22"/>
        </w:rPr>
        <w:t>（２）丙が，浄化槽清掃業の許可を取り消されたとき。</w:t>
      </w:r>
    </w:p>
    <w:p w:rsidR="00526FCA" w:rsidRDefault="00526FCA">
      <w:pPr>
        <w:ind w:left="198" w:hangingChars="100" w:hanging="198"/>
        <w:rPr>
          <w:rFonts w:hint="eastAsia"/>
          <w:szCs w:val="22"/>
        </w:rPr>
      </w:pPr>
      <w:r>
        <w:rPr>
          <w:rFonts w:hint="eastAsia"/>
          <w:szCs w:val="22"/>
        </w:rPr>
        <w:t>２　前項の規定によりこの契約が解除されたときは，甲は，既に支払った委託料の全部又は一部の返還を請求することができるものとする。</w:t>
      </w:r>
    </w:p>
    <w:p w:rsidR="00526FCA" w:rsidRDefault="00526FCA">
      <w:pPr>
        <w:ind w:left="198" w:hangingChars="100" w:hanging="198"/>
        <w:rPr>
          <w:rFonts w:hint="eastAsia"/>
          <w:szCs w:val="22"/>
        </w:rPr>
      </w:pPr>
      <w:r>
        <w:rPr>
          <w:rFonts w:hint="eastAsia"/>
          <w:szCs w:val="22"/>
        </w:rPr>
        <w:t>３　甲は，第１項の規定によりこの契約を解除したときは，速やかに新たな契約を締結するよう努めるものとする。この場合において，乙又は丙はそのあっせんに努めるものとする。</w:t>
      </w:r>
    </w:p>
    <w:p w:rsidR="00526FCA" w:rsidRDefault="00526FCA">
      <w:pPr>
        <w:ind w:left="198" w:hangingChars="100" w:hanging="198"/>
        <w:rPr>
          <w:rFonts w:hint="eastAsia"/>
          <w:szCs w:val="22"/>
        </w:rPr>
      </w:pPr>
      <w:r>
        <w:rPr>
          <w:rFonts w:hint="eastAsia"/>
          <w:szCs w:val="22"/>
        </w:rPr>
        <w:t>（疑義の決定）</w:t>
      </w:r>
    </w:p>
    <w:p w:rsidR="00526FCA" w:rsidRDefault="00526FCA">
      <w:pPr>
        <w:ind w:left="198" w:hangingChars="100" w:hanging="198"/>
        <w:rPr>
          <w:rFonts w:hint="eastAsia"/>
          <w:szCs w:val="22"/>
        </w:rPr>
      </w:pPr>
      <w:r>
        <w:rPr>
          <w:rFonts w:hint="eastAsia"/>
          <w:szCs w:val="22"/>
        </w:rPr>
        <w:t>第８条　この契約に定めるもののほか，委託業務の実施に関し必要な事項は，甲，乙，丙及び丁が協議して定めるものとする。</w:t>
      </w:r>
    </w:p>
    <w:p w:rsidR="00526FCA" w:rsidRDefault="00526FCA" w:rsidP="00D02EB6">
      <w:pPr>
        <w:ind w:firstLineChars="100" w:firstLine="198"/>
        <w:rPr>
          <w:rFonts w:hint="eastAsia"/>
          <w:szCs w:val="22"/>
        </w:rPr>
      </w:pPr>
      <w:r>
        <w:rPr>
          <w:rFonts w:hint="eastAsia"/>
          <w:szCs w:val="22"/>
        </w:rPr>
        <w:lastRenderedPageBreak/>
        <w:t>この契約を証するため，本書２通を作成し，甲，乙，丙及び丁が記名押印の上，甲及び乙又は丙が各１通を保有し，他の者は複製を保有する。</w:t>
      </w:r>
    </w:p>
    <w:p w:rsidR="00526FCA" w:rsidRDefault="00526FCA">
      <w:pPr>
        <w:snapToGrid w:val="0"/>
        <w:spacing w:line="120" w:lineRule="auto"/>
        <w:ind w:firstLineChars="100" w:firstLine="198"/>
        <w:rPr>
          <w:rFonts w:hint="eastAsia"/>
          <w:szCs w:val="22"/>
        </w:rPr>
      </w:pPr>
    </w:p>
    <w:p w:rsidR="00526FCA" w:rsidRDefault="00526FCA">
      <w:pPr>
        <w:ind w:left="198" w:hangingChars="100" w:hanging="198"/>
        <w:rPr>
          <w:rFonts w:hint="eastAsia"/>
          <w:szCs w:val="22"/>
        </w:rPr>
      </w:pPr>
      <w:r>
        <w:rPr>
          <w:rFonts w:hint="eastAsia"/>
          <w:szCs w:val="22"/>
        </w:rPr>
        <w:t>平成　　年　　月　　日</w:t>
      </w:r>
    </w:p>
    <w:p w:rsidR="00526FCA" w:rsidRDefault="00526FCA">
      <w:pPr>
        <w:snapToGrid w:val="0"/>
        <w:spacing w:line="180" w:lineRule="auto"/>
        <w:rPr>
          <w:rFonts w:hint="eastAsia"/>
          <w:szCs w:val="22"/>
        </w:rPr>
      </w:pPr>
    </w:p>
    <w:p w:rsidR="00526FCA" w:rsidRDefault="00526FCA">
      <w:pPr>
        <w:ind w:left="198" w:hangingChars="100" w:hanging="198"/>
        <w:rPr>
          <w:rFonts w:hint="eastAsia"/>
          <w:szCs w:val="22"/>
        </w:rPr>
      </w:pPr>
      <w:r>
        <w:rPr>
          <w:rFonts w:hint="eastAsia"/>
          <w:szCs w:val="22"/>
        </w:rPr>
        <w:t xml:space="preserve">　　甲　（浄化槽管理者）　　　　住　　所</w:t>
      </w:r>
    </w:p>
    <w:p w:rsidR="00526FCA" w:rsidRDefault="00526FCA">
      <w:pPr>
        <w:ind w:left="198" w:hangingChars="100" w:hanging="198"/>
        <w:rPr>
          <w:rFonts w:hint="eastAsia"/>
          <w:szCs w:val="22"/>
        </w:rPr>
      </w:pPr>
      <w:r>
        <w:rPr>
          <w:rFonts w:hint="eastAsia"/>
          <w:szCs w:val="22"/>
        </w:rPr>
        <w:t xml:space="preserve">　　　　　　　　　　　　　　　　氏　　名　　　　　　　　　　　　　　　　　　印</w:t>
      </w:r>
    </w:p>
    <w:p w:rsidR="00526FCA" w:rsidRDefault="00526FCA">
      <w:pPr>
        <w:ind w:left="198" w:hangingChars="100" w:hanging="198"/>
        <w:rPr>
          <w:rFonts w:hint="eastAsia"/>
          <w:szCs w:val="22"/>
        </w:rPr>
      </w:pPr>
      <w:r>
        <w:rPr>
          <w:rFonts w:hint="eastAsia"/>
          <w:szCs w:val="22"/>
        </w:rPr>
        <w:t xml:space="preserve">　　　　　　　　　　　　　　　　電話番号</w:t>
      </w:r>
    </w:p>
    <w:p w:rsidR="00526FCA" w:rsidRDefault="00526FCA">
      <w:pPr>
        <w:ind w:left="198" w:hangingChars="100" w:hanging="198"/>
        <w:rPr>
          <w:rFonts w:hint="eastAsia"/>
          <w:szCs w:val="22"/>
        </w:rPr>
      </w:pPr>
    </w:p>
    <w:p w:rsidR="00526FCA" w:rsidRDefault="00526FCA">
      <w:pPr>
        <w:snapToGrid w:val="0"/>
        <w:spacing w:line="120" w:lineRule="auto"/>
        <w:ind w:left="198" w:hangingChars="100" w:hanging="198"/>
        <w:rPr>
          <w:rFonts w:hint="eastAsia"/>
          <w:szCs w:val="22"/>
        </w:rPr>
      </w:pPr>
    </w:p>
    <w:p w:rsidR="00526FCA" w:rsidRDefault="00526FCA">
      <w:pPr>
        <w:ind w:left="198" w:hangingChars="100" w:hanging="198"/>
        <w:rPr>
          <w:rFonts w:hint="eastAsia"/>
          <w:szCs w:val="22"/>
        </w:rPr>
      </w:pPr>
      <w:r>
        <w:rPr>
          <w:rFonts w:hint="eastAsia"/>
          <w:szCs w:val="22"/>
        </w:rPr>
        <w:t xml:space="preserve">　　乙　（浄化槽保守点検業者）　住　　所</w:t>
      </w:r>
    </w:p>
    <w:p w:rsidR="00526FCA" w:rsidRDefault="00526FCA">
      <w:pPr>
        <w:ind w:left="198" w:hangingChars="100" w:hanging="198"/>
        <w:rPr>
          <w:rFonts w:hint="eastAsia"/>
          <w:szCs w:val="22"/>
        </w:rPr>
      </w:pPr>
      <w:r>
        <w:rPr>
          <w:rFonts w:hint="eastAsia"/>
          <w:szCs w:val="22"/>
        </w:rPr>
        <w:t xml:space="preserve">　　　　　　　　　　　　　　　　氏　　名　　　　　　　　　　　　　　　　　　印</w:t>
      </w:r>
    </w:p>
    <w:p w:rsidR="00526FCA" w:rsidRDefault="00526FCA">
      <w:pPr>
        <w:ind w:left="198" w:hangingChars="100" w:hanging="198"/>
        <w:rPr>
          <w:rFonts w:hint="eastAsia"/>
          <w:szCs w:val="22"/>
        </w:rPr>
      </w:pPr>
      <w:r>
        <w:rPr>
          <w:rFonts w:hint="eastAsia"/>
          <w:szCs w:val="22"/>
        </w:rPr>
        <w:t xml:space="preserve">　　　　　　　　　　　　　　　　電話番号</w:t>
      </w:r>
    </w:p>
    <w:p w:rsidR="00526FCA" w:rsidRDefault="00526FCA">
      <w:pPr>
        <w:snapToGrid w:val="0"/>
        <w:spacing w:line="180" w:lineRule="auto"/>
        <w:ind w:left="198" w:hangingChars="100" w:hanging="198"/>
        <w:rPr>
          <w:rFonts w:hint="eastAsia"/>
          <w:szCs w:val="22"/>
        </w:rPr>
      </w:pPr>
    </w:p>
    <w:p w:rsidR="00526FCA" w:rsidRDefault="00526FCA">
      <w:pPr>
        <w:ind w:left="198" w:hangingChars="100" w:hanging="198"/>
        <w:rPr>
          <w:rFonts w:hint="eastAsia"/>
          <w:szCs w:val="22"/>
        </w:rPr>
      </w:pPr>
      <w:r>
        <w:rPr>
          <w:rFonts w:hint="eastAsia"/>
          <w:szCs w:val="22"/>
        </w:rPr>
        <w:t xml:space="preserve">　　　　　　　　　　　　　　　　　　　　登録番号　茨　　　　　第　　　　　号</w:t>
      </w:r>
    </w:p>
    <w:p w:rsidR="00526FCA" w:rsidRDefault="00526FCA">
      <w:pPr>
        <w:ind w:left="198" w:hangingChars="100" w:hanging="198"/>
        <w:rPr>
          <w:rFonts w:hint="eastAsia"/>
          <w:szCs w:val="22"/>
        </w:rPr>
      </w:pPr>
    </w:p>
    <w:p w:rsidR="00526FCA" w:rsidRDefault="00526FCA">
      <w:pPr>
        <w:ind w:left="198" w:hangingChars="100" w:hanging="198"/>
        <w:rPr>
          <w:rFonts w:hint="eastAsia"/>
          <w:szCs w:val="22"/>
        </w:rPr>
      </w:pPr>
      <w:r>
        <w:rPr>
          <w:rFonts w:hint="eastAsia"/>
          <w:szCs w:val="22"/>
        </w:rPr>
        <w:t xml:space="preserve">　　丙　（浄化槽清掃業者）　　　住　　所</w:t>
      </w:r>
    </w:p>
    <w:p w:rsidR="00526FCA" w:rsidRDefault="00526FCA">
      <w:pPr>
        <w:ind w:left="198" w:hangingChars="100" w:hanging="198"/>
        <w:rPr>
          <w:rFonts w:hint="eastAsia"/>
          <w:szCs w:val="22"/>
        </w:rPr>
      </w:pPr>
      <w:r>
        <w:rPr>
          <w:rFonts w:hint="eastAsia"/>
          <w:szCs w:val="22"/>
        </w:rPr>
        <w:t xml:space="preserve">　　　　　　　　　　　　　　　　氏　　名　　　　　　　　　　　　　　　　　　印</w:t>
      </w:r>
    </w:p>
    <w:p w:rsidR="00526FCA" w:rsidRDefault="00526FCA">
      <w:pPr>
        <w:ind w:left="198" w:hangingChars="100" w:hanging="198"/>
        <w:rPr>
          <w:rFonts w:hint="eastAsia"/>
          <w:szCs w:val="22"/>
        </w:rPr>
      </w:pPr>
      <w:r>
        <w:rPr>
          <w:rFonts w:hint="eastAsia"/>
          <w:szCs w:val="22"/>
        </w:rPr>
        <w:t xml:space="preserve">　　　　　　　　　　　　　　　　電話番号</w:t>
      </w:r>
    </w:p>
    <w:p w:rsidR="00526FCA" w:rsidRDefault="00526FCA">
      <w:pPr>
        <w:snapToGrid w:val="0"/>
        <w:spacing w:line="180" w:lineRule="auto"/>
        <w:ind w:left="198" w:hangingChars="100" w:hanging="198"/>
        <w:rPr>
          <w:rFonts w:hint="eastAsia"/>
          <w:szCs w:val="22"/>
        </w:rPr>
      </w:pPr>
    </w:p>
    <w:p w:rsidR="00526FCA" w:rsidRDefault="00526FCA">
      <w:pPr>
        <w:ind w:left="198" w:hangingChars="100" w:hanging="198"/>
        <w:rPr>
          <w:rFonts w:hint="eastAsia"/>
          <w:szCs w:val="22"/>
        </w:rPr>
      </w:pPr>
      <w:r>
        <w:rPr>
          <w:rFonts w:hint="eastAsia"/>
          <w:szCs w:val="22"/>
        </w:rPr>
        <w:t xml:space="preserve">　　　　　　　　　　　　　　　　　　　　許可番号　市町村　　　第　　　　　号</w:t>
      </w:r>
    </w:p>
    <w:p w:rsidR="00526FCA" w:rsidRDefault="00526FCA">
      <w:pPr>
        <w:ind w:left="198" w:hangingChars="100" w:hanging="198"/>
        <w:rPr>
          <w:rFonts w:hint="eastAsia"/>
          <w:szCs w:val="22"/>
        </w:rPr>
      </w:pPr>
    </w:p>
    <w:p w:rsidR="00526FCA" w:rsidRDefault="00526FCA">
      <w:pPr>
        <w:ind w:left="198" w:hangingChars="100" w:hanging="198"/>
        <w:rPr>
          <w:rFonts w:hint="eastAsia"/>
          <w:szCs w:val="22"/>
        </w:rPr>
      </w:pPr>
    </w:p>
    <w:p w:rsidR="00526FCA" w:rsidRDefault="00526FCA">
      <w:pPr>
        <w:ind w:left="198" w:hangingChars="100" w:hanging="198"/>
        <w:rPr>
          <w:rFonts w:hint="eastAsia"/>
          <w:szCs w:val="22"/>
        </w:rPr>
      </w:pPr>
      <w:r>
        <w:rPr>
          <w:rFonts w:hint="eastAsia"/>
          <w:szCs w:val="22"/>
        </w:rPr>
        <w:t xml:space="preserve">　　丁　（指定検査機関）　　　　住　　所　　　　　　　　　　　　　　　　　　</w:t>
      </w:r>
    </w:p>
    <w:p w:rsidR="00526FCA" w:rsidRDefault="00526FCA">
      <w:pPr>
        <w:ind w:left="198" w:hangingChars="100" w:hanging="198"/>
        <w:rPr>
          <w:rFonts w:hint="eastAsia"/>
          <w:szCs w:val="22"/>
        </w:rPr>
      </w:pPr>
      <w:r>
        <w:rPr>
          <w:rFonts w:hint="eastAsia"/>
          <w:szCs w:val="22"/>
        </w:rPr>
        <w:t xml:space="preserve">　　　　　　　　　　　　　　　　氏　　名　　　　　　　　　　　　　　　　　　印</w:t>
      </w:r>
    </w:p>
    <w:p w:rsidR="00526FCA" w:rsidRDefault="00526FCA">
      <w:pPr>
        <w:ind w:left="198" w:hangingChars="100" w:hanging="198"/>
        <w:rPr>
          <w:rFonts w:hint="eastAsia"/>
          <w:szCs w:val="22"/>
        </w:rPr>
      </w:pPr>
      <w:r>
        <w:rPr>
          <w:rFonts w:hint="eastAsia"/>
          <w:szCs w:val="22"/>
        </w:rPr>
        <w:t xml:space="preserve">　　　　　　　　　　　　　　　　電話番号</w:t>
      </w:r>
    </w:p>
    <w:p w:rsidR="00526FCA" w:rsidRDefault="00526FCA">
      <w:pPr>
        <w:snapToGrid w:val="0"/>
        <w:spacing w:line="120" w:lineRule="auto"/>
        <w:ind w:left="198" w:hangingChars="100" w:hanging="198"/>
        <w:rPr>
          <w:rFonts w:hint="eastAsia"/>
          <w:szCs w:val="22"/>
        </w:rPr>
      </w:pPr>
    </w:p>
    <w:p w:rsidR="00526FCA" w:rsidRDefault="00526FCA">
      <w:pPr>
        <w:ind w:left="198" w:hangingChars="100" w:hanging="198"/>
        <w:rPr>
          <w:rFonts w:hint="eastAsia"/>
          <w:szCs w:val="22"/>
        </w:rPr>
      </w:pPr>
      <w:r>
        <w:rPr>
          <w:rFonts w:hint="eastAsia"/>
          <w:szCs w:val="22"/>
        </w:rPr>
        <w:t>別表１</w:t>
      </w:r>
    </w:p>
    <w:p w:rsidR="00526FCA" w:rsidRDefault="00526FCA">
      <w:pPr>
        <w:ind w:left="198" w:hangingChars="100" w:hanging="198"/>
        <w:jc w:val="center"/>
        <w:rPr>
          <w:rFonts w:hint="eastAsia"/>
          <w:szCs w:val="22"/>
        </w:rPr>
      </w:pPr>
      <w:r>
        <w:rPr>
          <w:rFonts w:hint="eastAsia"/>
          <w:szCs w:val="22"/>
        </w:rPr>
        <w:t>委託業務実施要領</w:t>
      </w:r>
    </w:p>
    <w:p w:rsidR="00526FCA" w:rsidRDefault="00526FCA">
      <w:pPr>
        <w:ind w:left="198" w:hangingChars="100" w:hanging="198"/>
        <w:rPr>
          <w:rFonts w:hint="eastAsia"/>
          <w:szCs w:val="22"/>
        </w:rPr>
      </w:pPr>
      <w:r>
        <w:rPr>
          <w:rFonts w:hint="eastAsia"/>
          <w:szCs w:val="22"/>
        </w:rPr>
        <w:t>１　保守点検</w:t>
      </w:r>
    </w:p>
    <w:p w:rsidR="00526FCA" w:rsidRDefault="00526FCA">
      <w:pPr>
        <w:ind w:left="594" w:hangingChars="300" w:hanging="594"/>
        <w:rPr>
          <w:rFonts w:hint="eastAsia"/>
          <w:szCs w:val="22"/>
        </w:rPr>
      </w:pPr>
      <w:r>
        <w:rPr>
          <w:rFonts w:hint="eastAsia"/>
          <w:szCs w:val="22"/>
        </w:rPr>
        <w:t xml:space="preserve">　（１）この契約において保守点検とは，法第２条第３号に定める保守点検をいう。</w:t>
      </w:r>
    </w:p>
    <w:p w:rsidR="00526FCA" w:rsidRDefault="00526FCA">
      <w:pPr>
        <w:rPr>
          <w:rFonts w:hint="eastAsia"/>
          <w:szCs w:val="22"/>
        </w:rPr>
      </w:pPr>
      <w:r>
        <w:rPr>
          <w:rFonts w:hint="eastAsia"/>
          <w:szCs w:val="22"/>
        </w:rPr>
        <w:t xml:space="preserve">　（２）保守点検は，浄化槽の保守点検の技術上の基準に従い，委託期間中　月ごとに１回以上実施する。</w:t>
      </w:r>
    </w:p>
    <w:p w:rsidR="00526FCA" w:rsidRDefault="00526FCA">
      <w:pPr>
        <w:ind w:left="594" w:hangingChars="300" w:hanging="594"/>
        <w:rPr>
          <w:rFonts w:hint="eastAsia"/>
          <w:szCs w:val="22"/>
        </w:rPr>
      </w:pPr>
      <w:r>
        <w:rPr>
          <w:rFonts w:hint="eastAsia"/>
          <w:szCs w:val="22"/>
        </w:rPr>
        <w:t xml:space="preserve">　（３）乙は，保守点検を実施したときは，保守点検の記録を甲に交付する。</w:t>
      </w:r>
    </w:p>
    <w:p w:rsidR="00526FCA" w:rsidRDefault="00526FCA">
      <w:pPr>
        <w:ind w:left="594" w:hangingChars="300" w:hanging="594"/>
        <w:rPr>
          <w:rFonts w:hint="eastAsia"/>
          <w:szCs w:val="22"/>
        </w:rPr>
      </w:pPr>
      <w:r>
        <w:rPr>
          <w:rFonts w:hint="eastAsia"/>
          <w:szCs w:val="22"/>
        </w:rPr>
        <w:t xml:space="preserve">　（４）乙は，保守点検の結果により，丙と清掃の時期を調整する。</w:t>
      </w:r>
    </w:p>
    <w:p w:rsidR="00526FCA" w:rsidRDefault="00526FCA">
      <w:pPr>
        <w:rPr>
          <w:rFonts w:hint="eastAsia"/>
          <w:szCs w:val="22"/>
        </w:rPr>
      </w:pPr>
      <w:r>
        <w:rPr>
          <w:rFonts w:hint="eastAsia"/>
          <w:szCs w:val="22"/>
        </w:rPr>
        <w:t>２　清掃</w:t>
      </w:r>
    </w:p>
    <w:p w:rsidR="00526FCA" w:rsidRDefault="00526FCA">
      <w:pPr>
        <w:rPr>
          <w:rFonts w:hint="eastAsia"/>
          <w:szCs w:val="22"/>
        </w:rPr>
      </w:pPr>
      <w:r>
        <w:rPr>
          <w:rFonts w:hint="eastAsia"/>
          <w:szCs w:val="22"/>
        </w:rPr>
        <w:t xml:space="preserve">　（１）この契約において清掃とは，法第２条第４号に定める清掃をいう。</w:t>
      </w:r>
    </w:p>
    <w:p w:rsidR="00526FCA" w:rsidRDefault="00526FCA">
      <w:pPr>
        <w:rPr>
          <w:rFonts w:hint="eastAsia"/>
          <w:szCs w:val="22"/>
        </w:rPr>
      </w:pPr>
      <w:r>
        <w:rPr>
          <w:rFonts w:hint="eastAsia"/>
          <w:szCs w:val="22"/>
        </w:rPr>
        <w:t xml:space="preserve">　（２）清掃は，浄化槽の清掃の技術上の基準に従い，委託期間中に１回以上実施する。</w:t>
      </w:r>
    </w:p>
    <w:p w:rsidR="00526FCA" w:rsidRDefault="00526FCA">
      <w:pPr>
        <w:ind w:left="594" w:hangingChars="300" w:hanging="594"/>
        <w:rPr>
          <w:rFonts w:hint="eastAsia"/>
          <w:szCs w:val="22"/>
        </w:rPr>
      </w:pPr>
      <w:r>
        <w:rPr>
          <w:rFonts w:hint="eastAsia"/>
          <w:szCs w:val="22"/>
        </w:rPr>
        <w:t xml:space="preserve">　（３）丙は，清掃を実施したときは，清掃の記録を甲に交付する。</w:t>
      </w:r>
    </w:p>
    <w:p w:rsidR="00526FCA" w:rsidRDefault="00526FCA">
      <w:pPr>
        <w:rPr>
          <w:rFonts w:hint="eastAsia"/>
          <w:szCs w:val="22"/>
        </w:rPr>
      </w:pPr>
      <w:r>
        <w:rPr>
          <w:rFonts w:hint="eastAsia"/>
          <w:szCs w:val="22"/>
        </w:rPr>
        <w:t>３　法定検査</w:t>
      </w:r>
    </w:p>
    <w:p w:rsidR="00526FCA" w:rsidRDefault="00526FCA">
      <w:pPr>
        <w:rPr>
          <w:rFonts w:hint="eastAsia"/>
          <w:szCs w:val="22"/>
        </w:rPr>
      </w:pPr>
      <w:r>
        <w:rPr>
          <w:rFonts w:hint="eastAsia"/>
          <w:szCs w:val="22"/>
        </w:rPr>
        <w:t xml:space="preserve">　（１）この契約において法定検査とは，法第１１条第１項に定める検査をいう。</w:t>
      </w:r>
    </w:p>
    <w:p w:rsidR="00526FCA" w:rsidRDefault="00526FCA">
      <w:pPr>
        <w:rPr>
          <w:rFonts w:hint="eastAsia"/>
          <w:szCs w:val="22"/>
        </w:rPr>
      </w:pPr>
      <w:r>
        <w:rPr>
          <w:rFonts w:hint="eastAsia"/>
          <w:szCs w:val="22"/>
        </w:rPr>
        <w:t xml:space="preserve">　（２）法定検査は，環境大臣が定める方法により，年１回実施する。</w:t>
      </w:r>
    </w:p>
    <w:p w:rsidR="00526FCA" w:rsidRDefault="00526FCA">
      <w:pPr>
        <w:rPr>
          <w:rFonts w:hint="eastAsia"/>
          <w:szCs w:val="22"/>
        </w:rPr>
      </w:pPr>
      <w:r>
        <w:rPr>
          <w:rFonts w:hint="eastAsia"/>
          <w:szCs w:val="22"/>
        </w:rPr>
        <w:t xml:space="preserve">　（３）丁は，法定検査を実施したときは，検査結果書及び検査済証を甲に交付する。</w:t>
      </w:r>
    </w:p>
    <w:p w:rsidR="00526FCA" w:rsidRDefault="00526FCA">
      <w:pPr>
        <w:rPr>
          <w:szCs w:val="22"/>
        </w:rPr>
      </w:pPr>
      <w:r>
        <w:rPr>
          <w:rFonts w:hint="eastAsia"/>
          <w:szCs w:val="22"/>
        </w:rPr>
        <w:t>４　保守点検，清掃，及び法定検査の予定は，原則次のとおりとし，状況に応じ変更することがある。</w:t>
      </w:r>
    </w:p>
    <w:tbl>
      <w:tblPr>
        <w:tblW w:w="0" w:type="auto"/>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9"/>
        <w:gridCol w:w="891"/>
        <w:gridCol w:w="891"/>
        <w:gridCol w:w="891"/>
        <w:gridCol w:w="891"/>
        <w:gridCol w:w="297"/>
        <w:gridCol w:w="693"/>
        <w:gridCol w:w="792"/>
        <w:gridCol w:w="792"/>
        <w:gridCol w:w="297"/>
        <w:gridCol w:w="1089"/>
        <w:gridCol w:w="1394"/>
      </w:tblGrid>
      <w:tr w:rsidR="00526FCA">
        <w:trPr>
          <w:trHeight w:val="340"/>
        </w:trPr>
        <w:tc>
          <w:tcPr>
            <w:tcW w:w="1089" w:type="dxa"/>
            <w:tcBorders>
              <w:top w:val="single" w:sz="2" w:space="0" w:color="auto"/>
              <w:left w:val="single" w:sz="2" w:space="0" w:color="auto"/>
              <w:bottom w:val="single" w:sz="2" w:space="0" w:color="auto"/>
              <w:right w:val="single" w:sz="2" w:space="0" w:color="auto"/>
            </w:tcBorders>
            <w:vAlign w:val="center"/>
          </w:tcPr>
          <w:p w:rsidR="00526FCA" w:rsidRDefault="00526FCA">
            <w:pPr>
              <w:rPr>
                <w:rFonts w:hint="eastAsia"/>
                <w:szCs w:val="22"/>
              </w:rPr>
            </w:pPr>
            <w:r>
              <w:rPr>
                <w:rFonts w:hint="eastAsia"/>
                <w:szCs w:val="22"/>
              </w:rPr>
              <w:t>保守点検</w:t>
            </w:r>
          </w:p>
        </w:tc>
        <w:tc>
          <w:tcPr>
            <w:tcW w:w="891" w:type="dxa"/>
            <w:tcBorders>
              <w:top w:val="single" w:sz="2" w:space="0" w:color="auto"/>
              <w:left w:val="single" w:sz="2" w:space="0" w:color="auto"/>
              <w:bottom w:val="single" w:sz="2" w:space="0" w:color="auto"/>
              <w:right w:val="single" w:sz="2" w:space="0" w:color="auto"/>
            </w:tcBorders>
            <w:vAlign w:val="center"/>
          </w:tcPr>
          <w:p w:rsidR="00526FCA" w:rsidRDefault="00526FCA">
            <w:pPr>
              <w:rPr>
                <w:rFonts w:hint="eastAsia"/>
                <w:szCs w:val="22"/>
              </w:rPr>
            </w:pPr>
            <w:r>
              <w:rPr>
                <w:rFonts w:hint="eastAsia"/>
                <w:szCs w:val="22"/>
              </w:rPr>
              <w:t xml:space="preserve">　　月</w:t>
            </w:r>
          </w:p>
        </w:tc>
        <w:tc>
          <w:tcPr>
            <w:tcW w:w="891" w:type="dxa"/>
            <w:tcBorders>
              <w:top w:val="single" w:sz="2" w:space="0" w:color="auto"/>
              <w:left w:val="single" w:sz="2" w:space="0" w:color="auto"/>
              <w:bottom w:val="single" w:sz="2" w:space="0" w:color="auto"/>
              <w:right w:val="single" w:sz="2" w:space="0" w:color="auto"/>
            </w:tcBorders>
            <w:vAlign w:val="center"/>
          </w:tcPr>
          <w:p w:rsidR="00526FCA" w:rsidRDefault="00526FCA">
            <w:pPr>
              <w:rPr>
                <w:rFonts w:hint="eastAsia"/>
                <w:szCs w:val="22"/>
              </w:rPr>
            </w:pPr>
            <w:r>
              <w:rPr>
                <w:rFonts w:hint="eastAsia"/>
                <w:szCs w:val="22"/>
              </w:rPr>
              <w:t xml:space="preserve">　　月</w:t>
            </w:r>
          </w:p>
        </w:tc>
        <w:tc>
          <w:tcPr>
            <w:tcW w:w="891" w:type="dxa"/>
            <w:tcBorders>
              <w:top w:val="single" w:sz="2" w:space="0" w:color="auto"/>
              <w:left w:val="single" w:sz="2" w:space="0" w:color="auto"/>
              <w:bottom w:val="single" w:sz="2" w:space="0" w:color="auto"/>
              <w:right w:val="single" w:sz="2" w:space="0" w:color="auto"/>
            </w:tcBorders>
            <w:vAlign w:val="center"/>
          </w:tcPr>
          <w:p w:rsidR="00526FCA" w:rsidRDefault="00526FCA">
            <w:pPr>
              <w:rPr>
                <w:rFonts w:hint="eastAsia"/>
                <w:szCs w:val="22"/>
              </w:rPr>
            </w:pPr>
            <w:r>
              <w:rPr>
                <w:rFonts w:hint="eastAsia"/>
                <w:szCs w:val="22"/>
              </w:rPr>
              <w:t xml:space="preserve">　　月</w:t>
            </w:r>
          </w:p>
        </w:tc>
        <w:tc>
          <w:tcPr>
            <w:tcW w:w="891" w:type="dxa"/>
            <w:tcBorders>
              <w:top w:val="single" w:sz="2" w:space="0" w:color="auto"/>
              <w:left w:val="single" w:sz="2" w:space="0" w:color="auto"/>
              <w:bottom w:val="single" w:sz="2" w:space="0" w:color="auto"/>
              <w:right w:val="single" w:sz="2" w:space="0" w:color="auto"/>
            </w:tcBorders>
            <w:vAlign w:val="center"/>
          </w:tcPr>
          <w:p w:rsidR="00526FCA" w:rsidRDefault="00526FCA">
            <w:pPr>
              <w:rPr>
                <w:rFonts w:hint="eastAsia"/>
                <w:szCs w:val="22"/>
              </w:rPr>
            </w:pPr>
            <w:r>
              <w:rPr>
                <w:rFonts w:hint="eastAsia"/>
                <w:szCs w:val="22"/>
              </w:rPr>
              <w:t xml:space="preserve">　　月</w:t>
            </w:r>
          </w:p>
        </w:tc>
        <w:tc>
          <w:tcPr>
            <w:tcW w:w="297" w:type="dxa"/>
            <w:tcBorders>
              <w:top w:val="nil"/>
              <w:left w:val="single" w:sz="2" w:space="0" w:color="auto"/>
              <w:bottom w:val="nil"/>
              <w:right w:val="single" w:sz="2" w:space="0" w:color="auto"/>
            </w:tcBorders>
            <w:vAlign w:val="center"/>
          </w:tcPr>
          <w:p w:rsidR="00526FCA" w:rsidRDefault="00526FCA">
            <w:pPr>
              <w:rPr>
                <w:rFonts w:hint="eastAsia"/>
                <w:szCs w:val="22"/>
              </w:rPr>
            </w:pPr>
          </w:p>
        </w:tc>
        <w:tc>
          <w:tcPr>
            <w:tcW w:w="693" w:type="dxa"/>
            <w:tcBorders>
              <w:top w:val="single" w:sz="2" w:space="0" w:color="auto"/>
              <w:left w:val="single" w:sz="2" w:space="0" w:color="auto"/>
              <w:bottom w:val="single" w:sz="2" w:space="0" w:color="auto"/>
              <w:right w:val="single" w:sz="2" w:space="0" w:color="auto"/>
            </w:tcBorders>
            <w:vAlign w:val="center"/>
          </w:tcPr>
          <w:p w:rsidR="00526FCA" w:rsidRDefault="00526FCA">
            <w:pPr>
              <w:rPr>
                <w:rFonts w:hint="eastAsia"/>
                <w:szCs w:val="22"/>
              </w:rPr>
            </w:pPr>
            <w:r>
              <w:rPr>
                <w:rFonts w:hint="eastAsia"/>
                <w:szCs w:val="22"/>
              </w:rPr>
              <w:t>清掃</w:t>
            </w:r>
          </w:p>
        </w:tc>
        <w:tc>
          <w:tcPr>
            <w:tcW w:w="792" w:type="dxa"/>
            <w:tcBorders>
              <w:top w:val="single" w:sz="2" w:space="0" w:color="auto"/>
              <w:left w:val="single" w:sz="2" w:space="0" w:color="auto"/>
              <w:bottom w:val="single" w:sz="4" w:space="0" w:color="auto"/>
              <w:right w:val="single" w:sz="2" w:space="0" w:color="auto"/>
            </w:tcBorders>
            <w:vAlign w:val="center"/>
          </w:tcPr>
          <w:p w:rsidR="00526FCA" w:rsidRDefault="00526FCA">
            <w:pPr>
              <w:rPr>
                <w:rFonts w:hint="eastAsia"/>
                <w:szCs w:val="22"/>
              </w:rPr>
            </w:pPr>
            <w:r>
              <w:rPr>
                <w:rFonts w:hint="eastAsia"/>
                <w:szCs w:val="22"/>
              </w:rPr>
              <w:t xml:space="preserve">　 月</w:t>
            </w:r>
          </w:p>
        </w:tc>
        <w:tc>
          <w:tcPr>
            <w:tcW w:w="792" w:type="dxa"/>
            <w:tcBorders>
              <w:top w:val="single" w:sz="4" w:space="0" w:color="auto"/>
              <w:left w:val="single" w:sz="2" w:space="0" w:color="auto"/>
              <w:bottom w:val="single" w:sz="4" w:space="0" w:color="auto"/>
              <w:right w:val="single" w:sz="4" w:space="0" w:color="auto"/>
            </w:tcBorders>
            <w:vAlign w:val="center"/>
          </w:tcPr>
          <w:p w:rsidR="00526FCA" w:rsidRDefault="00526FCA">
            <w:pPr>
              <w:rPr>
                <w:rFonts w:hint="eastAsia"/>
                <w:szCs w:val="22"/>
              </w:rPr>
            </w:pPr>
            <w:r>
              <w:rPr>
                <w:rFonts w:hint="eastAsia"/>
                <w:szCs w:val="22"/>
              </w:rPr>
              <w:t xml:space="preserve">　 月</w:t>
            </w:r>
          </w:p>
        </w:tc>
        <w:tc>
          <w:tcPr>
            <w:tcW w:w="297" w:type="dxa"/>
            <w:tcBorders>
              <w:top w:val="nil"/>
              <w:left w:val="single" w:sz="4" w:space="0" w:color="auto"/>
              <w:bottom w:val="nil"/>
              <w:right w:val="single" w:sz="2" w:space="0" w:color="auto"/>
            </w:tcBorders>
            <w:vAlign w:val="center"/>
          </w:tcPr>
          <w:p w:rsidR="00526FCA" w:rsidRDefault="00526FCA">
            <w:pPr>
              <w:rPr>
                <w:rFonts w:hint="eastAsia"/>
                <w:szCs w:val="22"/>
              </w:rPr>
            </w:pPr>
          </w:p>
        </w:tc>
        <w:tc>
          <w:tcPr>
            <w:tcW w:w="1089" w:type="dxa"/>
            <w:tcBorders>
              <w:top w:val="single" w:sz="2" w:space="0" w:color="auto"/>
              <w:left w:val="single" w:sz="2" w:space="0" w:color="auto"/>
              <w:bottom w:val="single" w:sz="2" w:space="0" w:color="auto"/>
              <w:right w:val="single" w:sz="2" w:space="0" w:color="auto"/>
            </w:tcBorders>
            <w:vAlign w:val="center"/>
          </w:tcPr>
          <w:p w:rsidR="00526FCA" w:rsidRDefault="00526FCA">
            <w:pPr>
              <w:rPr>
                <w:rFonts w:hint="eastAsia"/>
                <w:szCs w:val="22"/>
              </w:rPr>
            </w:pPr>
            <w:r>
              <w:rPr>
                <w:rFonts w:hint="eastAsia"/>
                <w:szCs w:val="22"/>
              </w:rPr>
              <w:t>法定検査</w:t>
            </w:r>
          </w:p>
        </w:tc>
        <w:tc>
          <w:tcPr>
            <w:tcW w:w="1394" w:type="dxa"/>
            <w:tcBorders>
              <w:top w:val="single" w:sz="2" w:space="0" w:color="auto"/>
              <w:left w:val="single" w:sz="2" w:space="0" w:color="auto"/>
              <w:bottom w:val="single" w:sz="2" w:space="0" w:color="auto"/>
              <w:right w:val="single" w:sz="2" w:space="0" w:color="auto"/>
            </w:tcBorders>
            <w:vAlign w:val="center"/>
          </w:tcPr>
          <w:p w:rsidR="00526FCA" w:rsidRDefault="00526FCA">
            <w:pPr>
              <w:ind w:firstLineChars="150" w:firstLine="297"/>
              <w:rPr>
                <w:rFonts w:hint="eastAsia"/>
                <w:szCs w:val="22"/>
              </w:rPr>
            </w:pPr>
            <w:r>
              <w:rPr>
                <w:rFonts w:hint="eastAsia"/>
                <w:szCs w:val="22"/>
              </w:rPr>
              <w:t>月～　月</w:t>
            </w:r>
          </w:p>
        </w:tc>
      </w:tr>
    </w:tbl>
    <w:p w:rsidR="00526FCA" w:rsidRDefault="00526FCA">
      <w:pPr>
        <w:ind w:left="198" w:hangingChars="100" w:hanging="198"/>
        <w:rPr>
          <w:rFonts w:hint="eastAsia"/>
          <w:szCs w:val="22"/>
        </w:rPr>
      </w:pPr>
      <w:r>
        <w:rPr>
          <w:rFonts w:hint="eastAsia"/>
          <w:szCs w:val="22"/>
        </w:rPr>
        <w:t>５　乙，丙及び丁は，委託業務を処理するために収集，作成した個人情報を委託業務以外の目的に使用し，又は第三者に提供しない。</w:t>
      </w:r>
    </w:p>
    <w:p w:rsidR="00526FCA" w:rsidRDefault="00526FCA">
      <w:pPr>
        <w:snapToGrid w:val="0"/>
        <w:spacing w:line="120" w:lineRule="auto"/>
        <w:ind w:left="198" w:hangingChars="100" w:hanging="198"/>
        <w:rPr>
          <w:rFonts w:hint="eastAsia"/>
          <w:szCs w:val="22"/>
        </w:rPr>
      </w:pPr>
    </w:p>
    <w:p w:rsidR="00526FCA" w:rsidRDefault="00526FCA">
      <w:pPr>
        <w:ind w:left="198" w:hangingChars="100" w:hanging="198"/>
        <w:rPr>
          <w:rFonts w:hint="eastAsia"/>
          <w:szCs w:val="22"/>
        </w:rPr>
      </w:pPr>
      <w:r>
        <w:rPr>
          <w:rFonts w:hint="eastAsia"/>
          <w:szCs w:val="22"/>
        </w:rPr>
        <w:t>別表２</w:t>
      </w:r>
    </w:p>
    <w:p w:rsidR="00526FCA" w:rsidRDefault="00526FCA">
      <w:pPr>
        <w:ind w:left="198" w:hangingChars="100" w:hanging="198"/>
        <w:jc w:val="center"/>
        <w:rPr>
          <w:rFonts w:hint="eastAsia"/>
          <w:szCs w:val="22"/>
        </w:rPr>
      </w:pPr>
      <w:r>
        <w:rPr>
          <w:rFonts w:hint="eastAsia"/>
          <w:szCs w:val="22"/>
        </w:rPr>
        <w:t>委託料内訳明細書</w:t>
      </w:r>
    </w:p>
    <w:tbl>
      <w:tblPr>
        <w:tblW w:w="0" w:type="auto"/>
        <w:tblInd w:w="306" w:type="dxa"/>
        <w:tblBorders>
          <w:top w:val="single" w:sz="12" w:space="0" w:color="auto"/>
          <w:left w:val="single" w:sz="12" w:space="0" w:color="auto"/>
          <w:bottom w:val="single" w:sz="12" w:space="0" w:color="auto"/>
          <w:right w:val="single" w:sz="12" w:space="0" w:color="auto"/>
        </w:tblBorders>
        <w:tblLook w:val="01E0"/>
      </w:tblPr>
      <w:tblGrid>
        <w:gridCol w:w="2178"/>
        <w:gridCol w:w="7821"/>
      </w:tblGrid>
      <w:tr w:rsidR="00526FCA" w:rsidTr="00713271">
        <w:tc>
          <w:tcPr>
            <w:tcW w:w="2178" w:type="dxa"/>
            <w:tcBorders>
              <w:top w:val="single" w:sz="2" w:space="0" w:color="auto"/>
              <w:left w:val="single" w:sz="2" w:space="0" w:color="auto"/>
              <w:bottom w:val="single" w:sz="2" w:space="0" w:color="auto"/>
              <w:right w:val="single" w:sz="2" w:space="0" w:color="auto"/>
            </w:tcBorders>
          </w:tcPr>
          <w:p w:rsidR="00526FCA" w:rsidRDefault="00526FCA">
            <w:pPr>
              <w:rPr>
                <w:rFonts w:hint="eastAsia"/>
                <w:szCs w:val="22"/>
              </w:rPr>
            </w:pPr>
            <w:r>
              <w:rPr>
                <w:rFonts w:hint="eastAsia"/>
                <w:szCs w:val="22"/>
              </w:rPr>
              <w:t>保守点検料</w:t>
            </w:r>
          </w:p>
        </w:tc>
        <w:tc>
          <w:tcPr>
            <w:tcW w:w="7821" w:type="dxa"/>
            <w:tcBorders>
              <w:top w:val="single" w:sz="2" w:space="0" w:color="auto"/>
              <w:left w:val="single" w:sz="2" w:space="0" w:color="auto"/>
              <w:bottom w:val="single" w:sz="2" w:space="0" w:color="auto"/>
              <w:right w:val="single" w:sz="2" w:space="0" w:color="auto"/>
            </w:tcBorders>
          </w:tcPr>
          <w:p w:rsidR="00526FCA" w:rsidRDefault="00526FCA">
            <w:pPr>
              <w:rPr>
                <w:rFonts w:hint="eastAsia"/>
                <w:szCs w:val="22"/>
              </w:rPr>
            </w:pPr>
            <w:r>
              <w:rPr>
                <w:rFonts w:hint="eastAsia"/>
                <w:szCs w:val="22"/>
              </w:rPr>
              <w:t xml:space="preserve">　　　　　　円/回　×　　回　＝　　　　　　円/年（消費税及び地方消費税含む）</w:t>
            </w:r>
          </w:p>
        </w:tc>
      </w:tr>
      <w:tr w:rsidR="004C06E0" w:rsidTr="004C06E0">
        <w:trPr>
          <w:cantSplit/>
        </w:trPr>
        <w:tc>
          <w:tcPr>
            <w:tcW w:w="2178" w:type="dxa"/>
            <w:vMerge w:val="restart"/>
            <w:tcBorders>
              <w:top w:val="single" w:sz="2" w:space="0" w:color="auto"/>
              <w:left w:val="single" w:sz="2" w:space="0" w:color="auto"/>
              <w:right w:val="single" w:sz="2" w:space="0" w:color="auto"/>
            </w:tcBorders>
          </w:tcPr>
          <w:p w:rsidR="004C06E0" w:rsidRDefault="004C06E0">
            <w:pPr>
              <w:rPr>
                <w:szCs w:val="22"/>
              </w:rPr>
            </w:pPr>
            <w:r>
              <w:rPr>
                <w:rFonts w:hint="eastAsia"/>
                <w:szCs w:val="22"/>
              </w:rPr>
              <w:t>清掃料　(全量引抜)</w:t>
            </w:r>
          </w:p>
          <w:p w:rsidR="004C06E0" w:rsidRDefault="004C06E0" w:rsidP="004C06E0">
            <w:pPr>
              <w:ind w:firstLineChars="400" w:firstLine="792"/>
              <w:rPr>
                <w:rFonts w:hint="eastAsia"/>
                <w:szCs w:val="22"/>
              </w:rPr>
            </w:pPr>
            <w:r>
              <w:rPr>
                <w:rFonts w:hint="eastAsia"/>
                <w:szCs w:val="22"/>
              </w:rPr>
              <w:t>(一部引抜)</w:t>
            </w:r>
          </w:p>
        </w:tc>
        <w:tc>
          <w:tcPr>
            <w:tcW w:w="7821" w:type="dxa"/>
            <w:tcBorders>
              <w:top w:val="single" w:sz="2" w:space="0" w:color="auto"/>
              <w:left w:val="single" w:sz="2" w:space="0" w:color="auto"/>
              <w:right w:val="single" w:sz="2" w:space="0" w:color="auto"/>
            </w:tcBorders>
          </w:tcPr>
          <w:p w:rsidR="004C06E0" w:rsidRPr="00631636" w:rsidRDefault="004C06E0">
            <w:pPr>
              <w:rPr>
                <w:rFonts w:hint="eastAsia"/>
                <w:szCs w:val="22"/>
              </w:rPr>
            </w:pPr>
            <w:r w:rsidRPr="00631636">
              <w:rPr>
                <w:rFonts w:hint="eastAsia"/>
                <w:szCs w:val="22"/>
              </w:rPr>
              <w:t xml:space="preserve">　　　　　　 　　　　　 　　　　　　　　　 円/回（消費税及び地方消費税含む）</w:t>
            </w:r>
          </w:p>
        </w:tc>
      </w:tr>
      <w:tr w:rsidR="004C06E0" w:rsidTr="004C06E0">
        <w:trPr>
          <w:cantSplit/>
        </w:trPr>
        <w:tc>
          <w:tcPr>
            <w:tcW w:w="2178" w:type="dxa"/>
            <w:vMerge/>
            <w:tcBorders>
              <w:left w:val="single" w:sz="2" w:space="0" w:color="auto"/>
              <w:bottom w:val="single" w:sz="2" w:space="0" w:color="auto"/>
              <w:right w:val="single" w:sz="2" w:space="0" w:color="auto"/>
            </w:tcBorders>
          </w:tcPr>
          <w:p w:rsidR="004C06E0" w:rsidRDefault="004C06E0">
            <w:pPr>
              <w:rPr>
                <w:rFonts w:hint="eastAsia"/>
                <w:szCs w:val="22"/>
              </w:rPr>
            </w:pPr>
          </w:p>
        </w:tc>
        <w:tc>
          <w:tcPr>
            <w:tcW w:w="7821" w:type="dxa"/>
            <w:tcBorders>
              <w:left w:val="single" w:sz="2" w:space="0" w:color="auto"/>
              <w:bottom w:val="single" w:sz="2" w:space="0" w:color="auto"/>
              <w:right w:val="single" w:sz="2" w:space="0" w:color="auto"/>
            </w:tcBorders>
          </w:tcPr>
          <w:p w:rsidR="004C06E0" w:rsidRPr="00631636" w:rsidRDefault="004C06E0" w:rsidP="00A608C6">
            <w:pPr>
              <w:rPr>
                <w:rFonts w:hint="eastAsia"/>
                <w:szCs w:val="22"/>
              </w:rPr>
            </w:pPr>
            <w:r w:rsidRPr="00631636">
              <w:rPr>
                <w:rFonts w:hint="eastAsia"/>
                <w:szCs w:val="22"/>
              </w:rPr>
              <w:t>実際の引抜量　×　　　　　　　　　　　　　 円/㎥（消費税及び地方消費税含む）</w:t>
            </w:r>
          </w:p>
        </w:tc>
      </w:tr>
      <w:tr w:rsidR="00713271" w:rsidTr="00713271">
        <w:tc>
          <w:tcPr>
            <w:tcW w:w="2178" w:type="dxa"/>
            <w:tcBorders>
              <w:left w:val="single" w:sz="2" w:space="0" w:color="auto"/>
              <w:bottom w:val="single" w:sz="2" w:space="0" w:color="auto"/>
              <w:right w:val="single" w:sz="2" w:space="0" w:color="auto"/>
            </w:tcBorders>
          </w:tcPr>
          <w:p w:rsidR="00713271" w:rsidRDefault="00713271">
            <w:pPr>
              <w:rPr>
                <w:rFonts w:hint="eastAsia"/>
                <w:szCs w:val="22"/>
              </w:rPr>
            </w:pPr>
            <w:r>
              <w:rPr>
                <w:rFonts w:hint="eastAsia"/>
                <w:szCs w:val="22"/>
              </w:rPr>
              <w:t>法定検査手数料</w:t>
            </w:r>
          </w:p>
        </w:tc>
        <w:tc>
          <w:tcPr>
            <w:tcW w:w="7821" w:type="dxa"/>
            <w:tcBorders>
              <w:left w:val="single" w:sz="2" w:space="0" w:color="auto"/>
              <w:bottom w:val="single" w:sz="2" w:space="0" w:color="auto"/>
              <w:right w:val="single" w:sz="2" w:space="0" w:color="auto"/>
            </w:tcBorders>
          </w:tcPr>
          <w:p w:rsidR="00713271" w:rsidRDefault="00713271" w:rsidP="00713271">
            <w:pPr>
              <w:ind w:firstLineChars="800" w:firstLine="1584"/>
              <w:rPr>
                <w:rFonts w:hint="eastAsia"/>
                <w:szCs w:val="22"/>
              </w:rPr>
            </w:pPr>
            <w:r>
              <w:rPr>
                <w:rFonts w:hint="eastAsia"/>
                <w:szCs w:val="22"/>
              </w:rPr>
              <w:t xml:space="preserve">　円/年（非課税）　※法第7条第1項に規定する検査期間を除く</w:t>
            </w:r>
          </w:p>
        </w:tc>
      </w:tr>
      <w:tr w:rsidR="00526FCA" w:rsidTr="00713271">
        <w:trPr>
          <w:trHeight w:val="135"/>
        </w:trPr>
        <w:tc>
          <w:tcPr>
            <w:tcW w:w="2178" w:type="dxa"/>
            <w:tcBorders>
              <w:top w:val="single" w:sz="2" w:space="0" w:color="auto"/>
              <w:left w:val="single" w:sz="2" w:space="0" w:color="auto"/>
              <w:bottom w:val="single" w:sz="2" w:space="0" w:color="auto"/>
              <w:right w:val="single" w:sz="2" w:space="0" w:color="auto"/>
            </w:tcBorders>
          </w:tcPr>
          <w:p w:rsidR="00526FCA" w:rsidRDefault="00526FCA">
            <w:pPr>
              <w:jc w:val="center"/>
              <w:rPr>
                <w:rFonts w:hint="eastAsia"/>
                <w:szCs w:val="22"/>
              </w:rPr>
            </w:pPr>
            <w:r>
              <w:rPr>
                <w:rFonts w:hint="eastAsia"/>
                <w:szCs w:val="22"/>
              </w:rPr>
              <w:t>備　考</w:t>
            </w:r>
          </w:p>
        </w:tc>
        <w:tc>
          <w:tcPr>
            <w:tcW w:w="7821" w:type="dxa"/>
            <w:tcBorders>
              <w:top w:val="single" w:sz="2" w:space="0" w:color="auto"/>
              <w:left w:val="single" w:sz="2" w:space="0" w:color="auto"/>
              <w:bottom w:val="single" w:sz="2" w:space="0" w:color="auto"/>
              <w:right w:val="single" w:sz="2" w:space="0" w:color="auto"/>
            </w:tcBorders>
          </w:tcPr>
          <w:p w:rsidR="00526FCA" w:rsidRDefault="00526FCA">
            <w:pPr>
              <w:rPr>
                <w:rFonts w:hint="eastAsia"/>
                <w:szCs w:val="22"/>
              </w:rPr>
            </w:pPr>
          </w:p>
        </w:tc>
      </w:tr>
    </w:tbl>
    <w:p w:rsidR="00526FCA" w:rsidRDefault="00526FCA">
      <w:pPr>
        <w:ind w:left="198" w:hangingChars="100" w:hanging="198"/>
        <w:rPr>
          <w:rFonts w:hint="eastAsia"/>
        </w:rPr>
      </w:pPr>
    </w:p>
    <w:sectPr w:rsidR="00526FCA">
      <w:pgSz w:w="11907" w:h="16840" w:orient="landscape" w:code="8"/>
      <w:pgMar w:top="397" w:right="851" w:bottom="397" w:left="851" w:header="851" w:footer="992" w:gutter="0"/>
      <w:cols w:space="425"/>
      <w:docGrid w:type="linesAndChars" w:linePitch="299" w:charSpace="-450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1602" w:rsidRDefault="00DA1602" w:rsidP="00DA1602">
      <w:r>
        <w:separator/>
      </w:r>
    </w:p>
  </w:endnote>
  <w:endnote w:type="continuationSeparator" w:id="0">
    <w:p w:rsidR="00DA1602" w:rsidRDefault="00DA1602" w:rsidP="00DA1602">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1602" w:rsidRDefault="00DA1602" w:rsidP="00DA1602">
      <w:r>
        <w:separator/>
      </w:r>
    </w:p>
  </w:footnote>
  <w:footnote w:type="continuationSeparator" w:id="0">
    <w:p w:rsidR="00DA1602" w:rsidRDefault="00DA1602" w:rsidP="00DA160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defaultTabStop w:val="840"/>
  <w:drawingGridHorizontalSpacing w:val="99"/>
  <w:drawingGridVerticalSpacing w:val="299"/>
  <w:displayHorizontalDrawingGridEvery w:val="0"/>
  <w:characterSpacingControl w:val="compressPunctuation"/>
  <w:printTwoOnOn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02EB6"/>
    <w:rsid w:val="003733C7"/>
    <w:rsid w:val="003A5249"/>
    <w:rsid w:val="004C06E0"/>
    <w:rsid w:val="00526FCA"/>
    <w:rsid w:val="005813CF"/>
    <w:rsid w:val="00631636"/>
    <w:rsid w:val="00713271"/>
    <w:rsid w:val="007626E1"/>
    <w:rsid w:val="008A545B"/>
    <w:rsid w:val="00966922"/>
    <w:rsid w:val="00A608C6"/>
    <w:rsid w:val="00CB3700"/>
    <w:rsid w:val="00D02EB6"/>
    <w:rsid w:val="00DA1602"/>
    <w:rsid w:val="00F4404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DA1602"/>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basedOn w:val="a0"/>
    <w:link w:val="a3"/>
    <w:rsid w:val="00DA1602"/>
    <w:rPr>
      <w:rFonts w:ascii="ＭＳ 明朝"/>
      <w:kern w:val="2"/>
      <w:sz w:val="22"/>
      <w:szCs w:val="24"/>
    </w:rPr>
  </w:style>
  <w:style w:type="paragraph" w:styleId="a6">
    <w:name w:val="footer"/>
    <w:basedOn w:val="a"/>
    <w:link w:val="a7"/>
    <w:rsid w:val="00DA1602"/>
    <w:pPr>
      <w:tabs>
        <w:tab w:val="center" w:pos="4252"/>
        <w:tab w:val="right" w:pos="8504"/>
      </w:tabs>
      <w:snapToGrid w:val="0"/>
    </w:pPr>
  </w:style>
  <w:style w:type="character" w:customStyle="1" w:styleId="a7">
    <w:name w:val="フッター (文字)"/>
    <w:basedOn w:val="a0"/>
    <w:link w:val="a6"/>
    <w:rsid w:val="00DA1602"/>
    <w:rPr>
      <w:rFonts w:ascii="ＭＳ 明朝"/>
      <w:kern w:val="2"/>
      <w:sz w:val="2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2140</Words>
  <Characters>615</Characters>
  <Application>Microsoft Office Word</Application>
  <DocSecurity>0</DocSecurity>
  <Lines>5</Lines>
  <Paragraphs>5</Paragraphs>
  <ScaleCrop>false</ScaleCrop>
  <HeadingPairs>
    <vt:vector size="2" baseType="variant">
      <vt:variant>
        <vt:lpstr>Title</vt:lpstr>
      </vt:variant>
      <vt:variant>
        <vt:i4>1</vt:i4>
      </vt:variant>
    </vt:vector>
  </HeadingPairs>
  <TitlesOfParts>
    <vt:vector size="1" baseType="lpstr">
      <vt:lpstr>浄化槽保守点検・清掃及び浄化槽法第１１条検査委託契約書（案）</vt:lpstr>
    </vt:vector>
  </TitlesOfParts>
  <Company/>
  <LinksUpToDate>false</LinksUpToDate>
  <CharactersWithSpaces>2750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浄化槽保守点検・清掃及び浄化槽法第１１条検査委託契約書（案）</dc:title>
  <dc:creator>茨城県</dc:creator>
  <cp:lastModifiedBy>sisutemu</cp:lastModifiedBy>
  <cp:revision>2</cp:revision>
  <cp:lastPrinted>2010-11-15T05:03:00Z</cp:lastPrinted>
  <dcterms:created xsi:type="dcterms:W3CDTF">2017-12-26T23:55:00Z</dcterms:created>
  <dcterms:modified xsi:type="dcterms:W3CDTF">2017-12-26T23:55:00Z</dcterms:modified>
</cp:coreProperties>
</file>